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93612" w14:textId="188A55DA" w:rsidR="00A6349F" w:rsidRDefault="00A6349F" w:rsidP="008A791E">
      <w:pPr>
        <w:pStyle w:val="a3"/>
        <w:jc w:val="both"/>
        <w:rPr>
          <w:rFonts w:ascii="Times New Roman" w:hAnsi="Times New Roman" w:cs="Times New Roman"/>
          <w:b/>
          <w:bCs/>
        </w:rPr>
      </w:pPr>
      <w:r>
        <w:rPr>
          <w:rFonts w:ascii="Times New Roman" w:hAnsi="Times New Roman" w:cs="Times New Roman"/>
          <w:b/>
          <w:bCs/>
        </w:rPr>
        <w:t>3GPP TSG RAN WG1</w:t>
      </w:r>
      <w:r w:rsidR="66B78CDF" w:rsidRPr="001C750F">
        <w:rPr>
          <w:rFonts w:ascii="Times New Roman" w:hAnsi="Times New Roman" w:cs="Times New Roman"/>
          <w:b/>
          <w:bCs/>
        </w:rPr>
        <w:t xml:space="preserve"> #</w:t>
      </w:r>
      <w:r w:rsidR="005C688B" w:rsidRPr="001C750F">
        <w:rPr>
          <w:rFonts w:ascii="Times New Roman" w:hAnsi="Times New Roman" w:cs="Times New Roman"/>
          <w:b/>
          <w:bCs/>
        </w:rPr>
        <w:t>10</w:t>
      </w:r>
      <w:r w:rsidR="00134960" w:rsidRPr="001C750F">
        <w:rPr>
          <w:rFonts w:ascii="Times New Roman" w:hAnsi="Times New Roman" w:cs="Times New Roman"/>
          <w:b/>
          <w:bCs/>
        </w:rPr>
        <w:t>6</w:t>
      </w:r>
      <w:r w:rsidR="66B78CDF" w:rsidRPr="001C750F">
        <w:rPr>
          <w:rFonts w:ascii="Times New Roman" w:hAnsi="Times New Roman" w:cs="Times New Roman"/>
          <w:b/>
          <w:bCs/>
        </w:rPr>
        <w:t xml:space="preserve">-e                         </w:t>
      </w:r>
      <w:r w:rsidR="00BC1873" w:rsidRPr="001C750F">
        <w:rPr>
          <w:rFonts w:ascii="Times New Roman" w:hAnsi="Times New Roman" w:cs="Times New Roman"/>
          <w:b/>
          <w:bCs/>
        </w:rPr>
        <w:t xml:space="preserve">           </w:t>
      </w:r>
      <w:r w:rsidR="6AAA9485" w:rsidRPr="001C750F">
        <w:rPr>
          <w:rFonts w:ascii="Times New Roman" w:hAnsi="Times New Roman" w:cs="Times New Roman"/>
          <w:b/>
          <w:bCs/>
        </w:rPr>
        <w:t xml:space="preserve"> </w:t>
      </w:r>
      <w:r w:rsidR="00503B2F" w:rsidRPr="001C750F">
        <w:rPr>
          <w:rFonts w:ascii="Times New Roman" w:hAnsi="Times New Roman" w:cs="Times New Roman"/>
          <w:b/>
          <w:bCs/>
        </w:rPr>
        <w:t xml:space="preserve">                                           </w:t>
      </w:r>
      <w:r>
        <w:rPr>
          <w:rFonts w:ascii="Times New Roman" w:hAnsi="Times New Roman" w:cs="Times New Roman"/>
          <w:b/>
          <w:bCs/>
        </w:rPr>
        <w:t xml:space="preserve">                 </w:t>
      </w:r>
      <w:r w:rsidR="00503B2F" w:rsidRPr="001C750F">
        <w:rPr>
          <w:rFonts w:ascii="Times New Roman" w:hAnsi="Times New Roman" w:cs="Times New Roman"/>
          <w:b/>
          <w:bCs/>
        </w:rPr>
        <w:t xml:space="preserve"> R1-2109330</w:t>
      </w:r>
    </w:p>
    <w:p w14:paraId="0363A28C" w14:textId="707B8DBB" w:rsidR="0007190C" w:rsidRPr="00A6349F" w:rsidRDefault="005C688B" w:rsidP="008A791E">
      <w:pPr>
        <w:pStyle w:val="a3"/>
        <w:jc w:val="both"/>
        <w:rPr>
          <w:rFonts w:ascii="Times New Roman" w:hAnsi="Times New Roman" w:cs="Times New Roman"/>
          <w:b/>
          <w:bCs/>
        </w:rPr>
      </w:pPr>
      <w:r w:rsidRPr="001C750F">
        <w:rPr>
          <w:rFonts w:ascii="Times New Roman" w:eastAsia="MS Mincho" w:hAnsi="Times New Roman" w:cs="Times New Roman"/>
          <w:b/>
          <w:bCs/>
          <w:lang w:eastAsia="ja-JP"/>
        </w:rPr>
        <w:t>Meeting</w:t>
      </w:r>
      <w:r w:rsidR="66B78CDF" w:rsidRPr="001C750F">
        <w:rPr>
          <w:rFonts w:ascii="Times New Roman" w:hAnsi="Times New Roman" w:cs="Times New Roman"/>
          <w:b/>
          <w:bCs/>
        </w:rPr>
        <w:t xml:space="preserve">, </w:t>
      </w:r>
      <w:r w:rsidR="00CE774F" w:rsidRPr="001C750F">
        <w:rPr>
          <w:rFonts w:ascii="Times New Roman" w:hAnsi="Times New Roman" w:cs="Times New Roman"/>
          <w:b/>
          <w:bCs/>
        </w:rPr>
        <w:t>11</w:t>
      </w:r>
      <w:r w:rsidR="00044832" w:rsidRPr="001C750F">
        <w:rPr>
          <w:rFonts w:ascii="Times New Roman" w:eastAsia="Calibri" w:hAnsi="Times New Roman" w:cs="Times New Roman"/>
          <w:b/>
          <w:bCs/>
          <w:vertAlign w:val="superscript"/>
        </w:rPr>
        <w:t>th</w:t>
      </w:r>
      <w:r w:rsidR="00044832" w:rsidRPr="001C750F">
        <w:rPr>
          <w:rFonts w:ascii="Times New Roman" w:eastAsia="Calibri" w:hAnsi="Times New Roman" w:cs="Times New Roman"/>
          <w:b/>
          <w:bCs/>
        </w:rPr>
        <w:t xml:space="preserve"> </w:t>
      </w:r>
      <w:r w:rsidR="00CE774F" w:rsidRPr="001C750F">
        <w:rPr>
          <w:rFonts w:ascii="Times New Roman" w:eastAsia="Calibri" w:hAnsi="Times New Roman" w:cs="Times New Roman"/>
          <w:b/>
          <w:bCs/>
        </w:rPr>
        <w:t>Oct – 19</w:t>
      </w:r>
      <w:r w:rsidR="00044832" w:rsidRPr="001C750F">
        <w:rPr>
          <w:rFonts w:ascii="Times New Roman" w:eastAsia="Calibri" w:hAnsi="Times New Roman" w:cs="Times New Roman"/>
          <w:b/>
          <w:bCs/>
          <w:vertAlign w:val="superscript"/>
        </w:rPr>
        <w:t xml:space="preserve">th </w:t>
      </w:r>
      <w:r w:rsidR="00CE774F" w:rsidRPr="001C750F">
        <w:rPr>
          <w:rFonts w:ascii="Times New Roman" w:eastAsia="Calibri" w:hAnsi="Times New Roman" w:cs="Times New Roman"/>
          <w:b/>
          <w:bCs/>
        </w:rPr>
        <w:t>Oct</w:t>
      </w:r>
      <w:r w:rsidR="00044832" w:rsidRPr="001C750F">
        <w:rPr>
          <w:rFonts w:ascii="Times New Roman" w:eastAsia="Calibri" w:hAnsi="Times New Roman" w:cs="Times New Roman"/>
          <w:b/>
          <w:bCs/>
        </w:rPr>
        <w:t>, 2021</w:t>
      </w:r>
    </w:p>
    <w:p w14:paraId="498A86DB" w14:textId="77777777" w:rsidR="005C688B" w:rsidRPr="001C750F" w:rsidRDefault="005C688B" w:rsidP="008A791E">
      <w:pPr>
        <w:tabs>
          <w:tab w:val="right" w:pos="9360"/>
        </w:tabs>
        <w:spacing w:after="0"/>
        <w:jc w:val="both"/>
        <w:rPr>
          <w:rFonts w:eastAsia="MS Mincho" w:cs="Times New Roman"/>
          <w:b/>
        </w:rPr>
      </w:pPr>
      <w:bookmarkStart w:id="0" w:name="OLE_LINK34"/>
      <w:bookmarkStart w:id="1" w:name="OLE_LINK33"/>
    </w:p>
    <w:p w14:paraId="09DBB3EE" w14:textId="77777777"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Source:               TCL Communication</w:t>
      </w:r>
    </w:p>
    <w:p w14:paraId="46384A7B" w14:textId="7E4D341F"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 xml:space="preserve">Title:                  </w:t>
      </w:r>
      <w:bookmarkStart w:id="2" w:name="OLE_LINK19"/>
      <w:r w:rsidRPr="001C750F">
        <w:rPr>
          <w:rFonts w:ascii="Times New Roman" w:hAnsi="Times New Roman" w:cs="Times New Roman"/>
          <w:szCs w:val="22"/>
        </w:rPr>
        <w:t xml:space="preserve">  </w:t>
      </w:r>
      <w:bookmarkEnd w:id="2"/>
      <w:r w:rsidR="009528EC" w:rsidRPr="001C750F">
        <w:rPr>
          <w:rFonts w:ascii="Times New Roman" w:hAnsi="Times New Roman" w:cs="Times New Roman"/>
          <w:szCs w:val="22"/>
        </w:rPr>
        <w:t xml:space="preserve">Discussion on </w:t>
      </w:r>
      <w:r w:rsidR="00D82AE0" w:rsidRPr="001C750F">
        <w:rPr>
          <w:rFonts w:ascii="Times New Roman" w:hAnsi="Times New Roman" w:cs="Times New Roman"/>
          <w:szCs w:val="22"/>
        </w:rPr>
        <w:t>j</w:t>
      </w:r>
      <w:r w:rsidR="009528EC" w:rsidRPr="001C750F">
        <w:rPr>
          <w:rFonts w:ascii="Times New Roman" w:hAnsi="Times New Roman" w:cs="Times New Roman"/>
          <w:szCs w:val="22"/>
        </w:rPr>
        <w:t>oint channel estimation for PUSCH</w:t>
      </w:r>
    </w:p>
    <w:p w14:paraId="28CF4A7F" w14:textId="0EB74C96" w:rsidR="005C688B"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Agenda item:      8.</w:t>
      </w:r>
      <w:r w:rsidR="009528EC" w:rsidRPr="001C750F">
        <w:rPr>
          <w:rFonts w:ascii="Times New Roman" w:hAnsi="Times New Roman" w:cs="Times New Roman"/>
          <w:szCs w:val="22"/>
        </w:rPr>
        <w:t>8</w:t>
      </w:r>
      <w:r w:rsidRPr="001C750F">
        <w:rPr>
          <w:rFonts w:ascii="Times New Roman" w:hAnsi="Times New Roman" w:cs="Times New Roman"/>
          <w:szCs w:val="22"/>
        </w:rPr>
        <w:t>.</w:t>
      </w:r>
      <w:r w:rsidR="00500474" w:rsidRPr="001C750F">
        <w:rPr>
          <w:rFonts w:ascii="Times New Roman" w:hAnsi="Times New Roman" w:cs="Times New Roman"/>
          <w:szCs w:val="22"/>
        </w:rPr>
        <w:t>1</w:t>
      </w:r>
      <w:r w:rsidR="009528EC" w:rsidRPr="001C750F">
        <w:rPr>
          <w:rFonts w:ascii="Times New Roman" w:hAnsi="Times New Roman" w:cs="Times New Roman"/>
          <w:szCs w:val="22"/>
        </w:rPr>
        <w:t>.3</w:t>
      </w:r>
    </w:p>
    <w:p w14:paraId="701BBBAD" w14:textId="3B912727" w:rsidR="00500474" w:rsidRPr="001C750F" w:rsidRDefault="005C688B" w:rsidP="008A791E">
      <w:pPr>
        <w:pStyle w:val="a7"/>
        <w:tabs>
          <w:tab w:val="clear" w:pos="4536"/>
        </w:tabs>
        <w:jc w:val="both"/>
        <w:rPr>
          <w:rFonts w:ascii="Times New Roman" w:hAnsi="Times New Roman" w:cs="Times New Roman"/>
          <w:szCs w:val="22"/>
        </w:rPr>
      </w:pPr>
      <w:r w:rsidRPr="001C750F">
        <w:rPr>
          <w:rFonts w:ascii="Times New Roman" w:hAnsi="Times New Roman" w:cs="Times New Roman"/>
          <w:szCs w:val="22"/>
        </w:rPr>
        <w:t>Document for:    Discussion and Decision</w:t>
      </w:r>
      <w:bookmarkEnd w:id="0"/>
      <w:bookmarkEnd w:id="1"/>
    </w:p>
    <w:p w14:paraId="72FBC724" w14:textId="77777777" w:rsidR="00500474" w:rsidRPr="001C750F" w:rsidRDefault="00500474" w:rsidP="008A791E">
      <w:pPr>
        <w:pBdr>
          <w:bottom w:val="single" w:sz="4" w:space="1" w:color="auto"/>
        </w:pBdr>
        <w:tabs>
          <w:tab w:val="left" w:pos="2552"/>
        </w:tabs>
        <w:jc w:val="both"/>
        <w:rPr>
          <w:rFonts w:cs="Times New Roman"/>
        </w:rPr>
      </w:pPr>
    </w:p>
    <w:p w14:paraId="4013B47A" w14:textId="77777777" w:rsidR="00500474" w:rsidRPr="001C750F" w:rsidRDefault="00500474" w:rsidP="008A791E">
      <w:pPr>
        <w:pStyle w:val="1"/>
        <w:keepNext w:val="0"/>
        <w:keepLines w:val="0"/>
        <w:widowControl w:val="0"/>
        <w:numPr>
          <w:ilvl w:val="0"/>
          <w:numId w:val="12"/>
        </w:numPr>
        <w:autoSpaceDE w:val="0"/>
        <w:autoSpaceDN w:val="0"/>
        <w:adjustRightInd w:val="0"/>
        <w:spacing w:afterLines="50" w:after="120"/>
        <w:jc w:val="both"/>
        <w:rPr>
          <w:rFonts w:ascii="Times New Roman" w:eastAsia="宋体" w:hAnsi="Times New Roman" w:cs="Times New Roman"/>
          <w:sz w:val="22"/>
          <w:szCs w:val="22"/>
        </w:rPr>
      </w:pPr>
      <w:r w:rsidRPr="001C750F">
        <w:rPr>
          <w:rFonts w:ascii="Times New Roman" w:eastAsia="黑体" w:hAnsi="Times New Roman" w:cs="Times New Roman"/>
          <w:b/>
          <w:bCs/>
          <w:color w:val="auto"/>
          <w:sz w:val="22"/>
          <w:szCs w:val="22"/>
        </w:rPr>
        <w:t>Introduction</w:t>
      </w:r>
    </w:p>
    <w:p w14:paraId="59A0B3FE" w14:textId="2116EDFA" w:rsidR="009B6C15" w:rsidRPr="001C750F" w:rsidRDefault="006B195F" w:rsidP="008A791E">
      <w:pPr>
        <w:widowControl w:val="0"/>
        <w:spacing w:after="50"/>
        <w:jc w:val="both"/>
        <w:rPr>
          <w:rFonts w:eastAsia="宋体" w:cs="Times New Roman"/>
          <w:lang w:eastAsia="zh-CN"/>
        </w:rPr>
      </w:pPr>
      <w:r w:rsidRPr="001C750F">
        <w:rPr>
          <w:rFonts w:cs="Times New Roman"/>
        </w:rPr>
        <w:t>In</w:t>
      </w:r>
      <w:r w:rsidRPr="001C750F">
        <w:rPr>
          <w:rFonts w:cs="Times New Roman"/>
          <w:lang w:eastAsia="zh-CN"/>
        </w:rPr>
        <w:t xml:space="preserve"> </w:t>
      </w:r>
      <w:r w:rsidR="00E76692" w:rsidRPr="001C750F">
        <w:rPr>
          <w:rFonts w:cs="Times New Roman"/>
          <w:lang w:eastAsia="zh-CN"/>
        </w:rPr>
        <w:t xml:space="preserve">the </w:t>
      </w:r>
      <w:r w:rsidRPr="001C750F">
        <w:rPr>
          <w:rFonts w:cs="Times New Roman"/>
        </w:rPr>
        <w:t>RAN</w:t>
      </w:r>
      <w:r w:rsidR="00B01664" w:rsidRPr="001C750F">
        <w:rPr>
          <w:rFonts w:cs="Times New Roman"/>
        </w:rPr>
        <w:t>1</w:t>
      </w:r>
      <w:r w:rsidRPr="001C750F">
        <w:rPr>
          <w:rFonts w:cs="Times New Roman"/>
          <w:lang w:eastAsia="zh-CN"/>
        </w:rPr>
        <w:t>#</w:t>
      </w:r>
      <w:r w:rsidR="00B01664" w:rsidRPr="001C750F">
        <w:rPr>
          <w:rFonts w:cs="Times New Roman"/>
          <w:lang w:eastAsia="zh-CN"/>
        </w:rPr>
        <w:t>10</w:t>
      </w:r>
      <w:r w:rsidR="000555F8" w:rsidRPr="001C750F">
        <w:rPr>
          <w:rFonts w:cs="Times New Roman"/>
          <w:lang w:eastAsia="zh-CN"/>
        </w:rPr>
        <w:t>6</w:t>
      </w:r>
      <w:r w:rsidRPr="001C750F">
        <w:rPr>
          <w:rFonts w:cs="Times New Roman"/>
          <w:lang w:eastAsia="zh-CN"/>
        </w:rPr>
        <w:t>-e</w:t>
      </w:r>
      <w:r w:rsidRPr="001C750F">
        <w:rPr>
          <w:rFonts w:cs="Times New Roman"/>
        </w:rPr>
        <w:t xml:space="preserve"> meeting</w:t>
      </w:r>
      <w:r w:rsidR="00CD717B" w:rsidRPr="001C750F">
        <w:rPr>
          <w:rFonts w:cs="Times New Roman"/>
        </w:rPr>
        <w:t xml:space="preserve">, </w:t>
      </w:r>
      <w:r w:rsidR="000555F8" w:rsidRPr="001C750F">
        <w:rPr>
          <w:rFonts w:cs="Times New Roman"/>
        </w:rPr>
        <w:t xml:space="preserve">several issues for channel estimation have been discussed. Such as </w:t>
      </w:r>
      <w:r w:rsidR="001C7FE2" w:rsidRPr="001C750F">
        <w:rPr>
          <w:rFonts w:cs="Times New Roman"/>
        </w:rPr>
        <w:t>u</w:t>
      </w:r>
      <w:r w:rsidR="00FE4975" w:rsidRPr="001C750F">
        <w:rPr>
          <w:rFonts w:cs="Times New Roman"/>
        </w:rPr>
        <w:t>se case</w:t>
      </w:r>
      <w:r w:rsidR="001C7FE2" w:rsidRPr="001C750F">
        <w:rPr>
          <w:rFonts w:cs="Times New Roman"/>
        </w:rPr>
        <w:t xml:space="preserve">s, </w:t>
      </w:r>
      <w:r w:rsidR="00FE4975" w:rsidRPr="001C750F">
        <w:rPr>
          <w:rFonts w:cs="Times New Roman"/>
        </w:rPr>
        <w:t>time domain window</w:t>
      </w:r>
      <w:r w:rsidR="000555F8" w:rsidRPr="001C750F">
        <w:rPr>
          <w:rFonts w:cs="Times New Roman"/>
        </w:rPr>
        <w:t xml:space="preserve">, </w:t>
      </w:r>
      <w:r w:rsidR="000555F8" w:rsidRPr="001C750F">
        <w:rPr>
          <w:rFonts w:eastAsia="宋体" w:cs="Times New Roman"/>
        </w:rPr>
        <w:t>DMRS optimization in time domain,</w:t>
      </w:r>
      <w:r w:rsidR="000555F8" w:rsidRPr="001C750F">
        <w:rPr>
          <w:rFonts w:cs="Times New Roman"/>
        </w:rPr>
        <w:t xml:space="preserve"> TA and TPC, etc</w:t>
      </w:r>
      <w:r w:rsidR="00CD717B" w:rsidRPr="001C750F">
        <w:rPr>
          <w:rFonts w:cs="Times New Roman"/>
        </w:rPr>
        <w:t>.</w:t>
      </w:r>
      <w:r w:rsidR="001C7FE2" w:rsidRPr="001C750F">
        <w:rPr>
          <w:rFonts w:cs="Times New Roman"/>
        </w:rPr>
        <w:t xml:space="preserve"> Some </w:t>
      </w:r>
      <w:r w:rsidR="00CF620E" w:rsidRPr="001C750F">
        <w:rPr>
          <w:rFonts w:cs="Times New Roman"/>
        </w:rPr>
        <w:t>issue</w:t>
      </w:r>
      <w:r w:rsidR="001C7FE2" w:rsidRPr="001C750F">
        <w:rPr>
          <w:rFonts w:cs="Times New Roman"/>
        </w:rPr>
        <w:t xml:space="preserve">s had achieved agreements or working assumptions [1]. </w:t>
      </w:r>
      <w:r w:rsidR="000555F8" w:rsidRPr="001C750F">
        <w:rPr>
          <w:rFonts w:eastAsia="宋体" w:cs="Times New Roman"/>
          <w:lang w:eastAsia="zh-CN"/>
        </w:rPr>
        <w:t>In this contribution, we</w:t>
      </w:r>
      <w:r w:rsidR="000555F8" w:rsidRPr="001C750F">
        <w:rPr>
          <w:rFonts w:cs="Times New Roman"/>
          <w:lang w:eastAsia="zh-CN"/>
        </w:rPr>
        <w:t xml:space="preserve"> further analyze the remaining issues and provide our views on JCE.</w:t>
      </w:r>
    </w:p>
    <w:p w14:paraId="030B5907" w14:textId="0EB84C6B" w:rsidR="00830C27" w:rsidRPr="001C750F" w:rsidRDefault="007110EE" w:rsidP="008A791E">
      <w:pPr>
        <w:pStyle w:val="1"/>
        <w:keepNext w:val="0"/>
        <w:keepLines w:val="0"/>
        <w:widowControl w:val="0"/>
        <w:numPr>
          <w:ilvl w:val="0"/>
          <w:numId w:val="12"/>
        </w:numPr>
        <w:autoSpaceDE w:val="0"/>
        <w:autoSpaceDN w:val="0"/>
        <w:adjustRightInd w:val="0"/>
        <w:spacing w:afterLines="50" w:after="120"/>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Discussion</w:t>
      </w:r>
    </w:p>
    <w:p w14:paraId="2E747740" w14:textId="6AFAFC88" w:rsidR="00C87E4E" w:rsidRPr="001C750F" w:rsidRDefault="006C2FBE" w:rsidP="008A791E">
      <w:pPr>
        <w:pStyle w:val="2"/>
        <w:numPr>
          <w:ilvl w:val="1"/>
          <w:numId w:val="12"/>
        </w:numPr>
        <w:jc w:val="both"/>
        <w:rPr>
          <w:rFonts w:ascii="Times New Roman" w:eastAsiaTheme="minorEastAsia" w:hAnsi="Times New Roman" w:cs="Times New Roman"/>
          <w:sz w:val="22"/>
          <w:szCs w:val="22"/>
          <w:lang w:eastAsia="zh-CN"/>
        </w:rPr>
      </w:pPr>
      <w:r w:rsidRPr="001C750F">
        <w:rPr>
          <w:rFonts w:ascii="Times New Roman" w:eastAsiaTheme="minorEastAsia" w:hAnsi="Times New Roman" w:cs="Times New Roman"/>
          <w:sz w:val="22"/>
          <w:szCs w:val="22"/>
          <w:lang w:eastAsia="zh-CN"/>
        </w:rPr>
        <w:t>Use cases</w:t>
      </w:r>
    </w:p>
    <w:p w14:paraId="29876943" w14:textId="559985B6" w:rsidR="00D3579A" w:rsidRPr="001C750F" w:rsidRDefault="00D3579A" w:rsidP="008A791E">
      <w:pPr>
        <w:spacing w:beforeLines="30" w:before="72" w:line="240" w:lineRule="exact"/>
        <w:jc w:val="both"/>
        <w:rPr>
          <w:rFonts w:eastAsia="宋体" w:cs="Times New Roman"/>
        </w:rPr>
      </w:pPr>
      <w:r w:rsidRPr="001C750F">
        <w:rPr>
          <w:rFonts w:eastAsia="宋体" w:cs="Times New Roman"/>
        </w:rPr>
        <w:t>In RAN1#104b</w:t>
      </w:r>
      <w:r w:rsidR="00763D17" w:rsidRPr="001C750F">
        <w:rPr>
          <w:rFonts w:eastAsia="宋体" w:cs="Times New Roman"/>
        </w:rPr>
        <w:t xml:space="preserve">, </w:t>
      </w:r>
      <w:r w:rsidRPr="001C750F">
        <w:rPr>
          <w:rFonts w:eastAsia="宋体" w:cs="Times New Roman"/>
        </w:rPr>
        <w:t>#105</w:t>
      </w:r>
      <w:r w:rsidR="00763D17" w:rsidRPr="001C750F">
        <w:rPr>
          <w:rFonts w:eastAsia="宋体" w:cs="Times New Roman"/>
        </w:rPr>
        <w:t xml:space="preserve"> and #106</w:t>
      </w:r>
      <w:r w:rsidRPr="001C750F">
        <w:rPr>
          <w:rFonts w:eastAsia="宋体" w:cs="Times New Roman"/>
        </w:rPr>
        <w:t xml:space="preserve"> e-meeting, some agreements about use cases for joint channel estimation</w:t>
      </w:r>
      <w:r w:rsidR="00763D17" w:rsidRPr="001C750F">
        <w:rPr>
          <w:rFonts w:eastAsia="宋体" w:cs="Times New Roman"/>
        </w:rPr>
        <w:t xml:space="preserve"> have been achieved</w:t>
      </w:r>
      <w:r w:rsidRPr="001C750F">
        <w:rPr>
          <w:rFonts w:eastAsia="宋体" w:cs="Times New Roman"/>
        </w:rPr>
        <w:t xml:space="preserve">, </w:t>
      </w:r>
      <w:r w:rsidR="00763D17" w:rsidRPr="001C750F">
        <w:rPr>
          <w:rFonts w:eastAsia="宋体" w:cs="Times New Roman"/>
        </w:rPr>
        <w:t xml:space="preserve">as show </w:t>
      </w:r>
      <w:r w:rsidRPr="001C750F">
        <w:rPr>
          <w:rFonts w:eastAsia="宋体" w:cs="Times New Roman"/>
        </w:rPr>
        <w:t>in the following</w:t>
      </w:r>
      <w:r w:rsidRPr="001C750F">
        <w:rPr>
          <w:rFonts w:eastAsia="宋体" w:cs="Times New Roman"/>
        </w:rPr>
        <w:t>：</w:t>
      </w:r>
      <w:r w:rsidRPr="001C750F">
        <w:rPr>
          <w:rFonts w:eastAsia="宋体" w:cs="Times New Roman"/>
        </w:rPr>
        <w:t xml:space="preserve"> </w:t>
      </w:r>
    </w:p>
    <w:p w14:paraId="2F1C5E52" w14:textId="30082B15" w:rsidR="00763D17" w:rsidRPr="001C750F" w:rsidRDefault="00763D17" w:rsidP="008A791E">
      <w:pPr>
        <w:numPr>
          <w:ilvl w:val="0"/>
          <w:numId w:val="39"/>
        </w:numPr>
        <w:autoSpaceDE w:val="0"/>
        <w:autoSpaceDN w:val="0"/>
        <w:snapToGrid w:val="0"/>
        <w:spacing w:before="0" w:line="252" w:lineRule="auto"/>
        <w:jc w:val="both"/>
        <w:rPr>
          <w:rFonts w:eastAsia="宋体" w:cs="Times New Roman"/>
        </w:rPr>
      </w:pPr>
      <w:r w:rsidRPr="001C750F">
        <w:rPr>
          <w:rFonts w:eastAsia="宋体" w:cs="Times New Roman"/>
        </w:rPr>
        <w:t>Joint channel estimation over back-to-back PUSCH transmissions with repetition type B within one slot with a single TB is supported.</w:t>
      </w:r>
    </w:p>
    <w:p w14:paraId="4469819F" w14:textId="03E041A3" w:rsidR="00763D17" w:rsidRPr="001C750F" w:rsidRDefault="00763D17" w:rsidP="008A791E">
      <w:pPr>
        <w:numPr>
          <w:ilvl w:val="0"/>
          <w:numId w:val="39"/>
        </w:numPr>
        <w:autoSpaceDE w:val="0"/>
        <w:autoSpaceDN w:val="0"/>
        <w:snapToGrid w:val="0"/>
        <w:spacing w:before="0" w:line="252" w:lineRule="auto"/>
        <w:jc w:val="both"/>
        <w:rPr>
          <w:rFonts w:eastAsia="宋体" w:cs="Times New Roman"/>
        </w:rPr>
      </w:pPr>
      <w:r w:rsidRPr="001C750F">
        <w:rPr>
          <w:rFonts w:eastAsia="宋体" w:cs="Times New Roman"/>
        </w:rPr>
        <w:t>Joint channel estimation over back-to-back PUSCH transmissions with repetition type B within one slot with different TBs is not supported.</w:t>
      </w:r>
    </w:p>
    <w:p w14:paraId="44868F95" w14:textId="64540214" w:rsidR="00763D17" w:rsidRPr="001C750F" w:rsidRDefault="00D3579A" w:rsidP="008A791E">
      <w:pPr>
        <w:numPr>
          <w:ilvl w:val="0"/>
          <w:numId w:val="39"/>
        </w:numPr>
        <w:autoSpaceDE w:val="0"/>
        <w:autoSpaceDN w:val="0"/>
        <w:snapToGrid w:val="0"/>
        <w:spacing w:before="0" w:line="252" w:lineRule="auto"/>
        <w:jc w:val="both"/>
        <w:rPr>
          <w:rFonts w:eastAsia="宋体" w:cs="Times New Roman"/>
        </w:rPr>
      </w:pPr>
      <w:r w:rsidRPr="001C750F">
        <w:rPr>
          <w:rFonts w:eastAsia="宋体" w:cs="Times New Roman"/>
        </w:rPr>
        <w:t>Joint channel estimation over non-back-to-back PUSCH transmissions within one slot is not supported.</w:t>
      </w:r>
    </w:p>
    <w:p w14:paraId="05E09D26" w14:textId="7A6B0138" w:rsidR="00763D17" w:rsidRPr="001C750F" w:rsidRDefault="00817639" w:rsidP="008A791E">
      <w:pPr>
        <w:numPr>
          <w:ilvl w:val="0"/>
          <w:numId w:val="39"/>
        </w:numPr>
        <w:autoSpaceDE w:val="0"/>
        <w:autoSpaceDN w:val="0"/>
        <w:snapToGrid w:val="0"/>
        <w:spacing w:before="0" w:line="252" w:lineRule="auto"/>
        <w:jc w:val="both"/>
        <w:rPr>
          <w:rFonts w:eastAsia="宋体" w:cs="Times New Roman"/>
        </w:rPr>
      </w:pPr>
      <w:r w:rsidRPr="001C750F">
        <w:rPr>
          <w:rFonts w:cs="Times New Roman"/>
        </w:rPr>
        <w:t>Joint channel estimation o</w:t>
      </w:r>
      <w:r w:rsidR="0004353B" w:rsidRPr="001C750F">
        <w:rPr>
          <w:rFonts w:cs="Times New Roman"/>
        </w:rPr>
        <w:t xml:space="preserve">ver </w:t>
      </w:r>
      <w:r w:rsidRPr="001C750F">
        <w:rPr>
          <w:rFonts w:cs="Times New Roman"/>
        </w:rPr>
        <w:t>back-to-back PUSCH transmissions (of the same TB) for repetition type A is supported.</w:t>
      </w:r>
    </w:p>
    <w:p w14:paraId="60D2729E" w14:textId="7CCA7ACE" w:rsidR="00817639" w:rsidRPr="001C750F" w:rsidRDefault="00817639" w:rsidP="008A791E">
      <w:pPr>
        <w:numPr>
          <w:ilvl w:val="0"/>
          <w:numId w:val="39"/>
        </w:numPr>
        <w:autoSpaceDE w:val="0"/>
        <w:autoSpaceDN w:val="0"/>
        <w:snapToGrid w:val="0"/>
        <w:spacing w:before="0" w:line="252" w:lineRule="auto"/>
        <w:jc w:val="both"/>
        <w:rPr>
          <w:rFonts w:eastAsia="宋体" w:cs="Times New Roman"/>
        </w:rPr>
      </w:pPr>
      <w:r w:rsidRPr="001C750F">
        <w:rPr>
          <w:rFonts w:cs="Times New Roman"/>
        </w:rPr>
        <w:t xml:space="preserve">Joint channel estimation over </w:t>
      </w:r>
      <w:r w:rsidR="0004353B" w:rsidRPr="001C750F">
        <w:rPr>
          <w:rFonts w:cs="Times New Roman"/>
        </w:rPr>
        <w:t>back-to-back PUSCH transmission across consecutive slots (of the same TB) for repetition type B is supported.</w:t>
      </w:r>
    </w:p>
    <w:p w14:paraId="7ED63109" w14:textId="02F41151" w:rsidR="0004353B" w:rsidRPr="001C750F" w:rsidRDefault="0004353B" w:rsidP="008A791E">
      <w:pPr>
        <w:numPr>
          <w:ilvl w:val="0"/>
          <w:numId w:val="39"/>
        </w:numPr>
        <w:autoSpaceDE w:val="0"/>
        <w:autoSpaceDN w:val="0"/>
        <w:snapToGrid w:val="0"/>
        <w:spacing w:before="0" w:line="252" w:lineRule="auto"/>
        <w:jc w:val="both"/>
        <w:rPr>
          <w:rFonts w:eastAsia="宋体" w:cs="Times New Roman"/>
        </w:rPr>
      </w:pPr>
      <w:r w:rsidRPr="001C750F">
        <w:rPr>
          <w:rFonts w:cs="Times New Roman"/>
        </w:rPr>
        <w:t>Joint channel estimation over non-back-to-back PUSCH transmission across consecutive slots</w:t>
      </w:r>
      <w:r w:rsidR="0075535E" w:rsidRPr="001C750F">
        <w:rPr>
          <w:rFonts w:cs="Times New Roman"/>
        </w:rPr>
        <w:t xml:space="preserve"> </w:t>
      </w:r>
      <w:r w:rsidRPr="001C750F">
        <w:rPr>
          <w:rFonts w:cs="Times New Roman"/>
        </w:rPr>
        <w:t xml:space="preserve">(of the same TB) for repetition type A and type B is supported. </w:t>
      </w:r>
    </w:p>
    <w:p w14:paraId="31D2F5D7" w14:textId="77777777" w:rsidR="00D3579A" w:rsidRPr="001C750F" w:rsidRDefault="00D3579A" w:rsidP="008A791E">
      <w:pPr>
        <w:spacing w:beforeLines="30" w:before="72" w:line="240" w:lineRule="exact"/>
        <w:jc w:val="both"/>
        <w:rPr>
          <w:rFonts w:eastAsia="宋体" w:cs="Times New Roman"/>
        </w:rPr>
      </w:pPr>
      <w:r w:rsidRPr="001C750F">
        <w:rPr>
          <w:rFonts w:eastAsia="宋体" w:cs="Times New Roman"/>
        </w:rPr>
        <w:t xml:space="preserve">However, whether joint channel estimation should be supported under other use cases are still under discussion, such as </w:t>
      </w:r>
    </w:p>
    <w:p w14:paraId="052E1532" w14:textId="22BA8309" w:rsidR="00D3579A" w:rsidRPr="001C750F" w:rsidRDefault="00D3579A" w:rsidP="008A791E">
      <w:pPr>
        <w:pStyle w:val="a5"/>
        <w:widowControl w:val="0"/>
        <w:numPr>
          <w:ilvl w:val="0"/>
          <w:numId w:val="38"/>
        </w:numPr>
        <w:spacing w:beforeLines="30" w:before="72" w:after="0" w:line="240" w:lineRule="exact"/>
        <w:contextualSpacing w:val="0"/>
        <w:jc w:val="both"/>
        <w:rPr>
          <w:rFonts w:eastAsia="宋体" w:cs="Times New Roman"/>
        </w:rPr>
      </w:pPr>
      <w:r w:rsidRPr="001C750F">
        <w:rPr>
          <w:rFonts w:eastAsia="宋体" w:cs="Times New Roman"/>
        </w:rPr>
        <w:t>over back-to-back PUSCH transmissions across consecutive slots</w:t>
      </w:r>
    </w:p>
    <w:p w14:paraId="6841AAC9" w14:textId="6DB94DA5" w:rsidR="00A02B7F" w:rsidRPr="001C750F" w:rsidRDefault="00A02B7F" w:rsidP="008A791E">
      <w:pPr>
        <w:pStyle w:val="a5"/>
        <w:widowControl w:val="0"/>
        <w:numPr>
          <w:ilvl w:val="1"/>
          <w:numId w:val="38"/>
        </w:numPr>
        <w:spacing w:beforeLines="30" w:before="72" w:after="0" w:line="240" w:lineRule="exact"/>
        <w:contextualSpacing w:val="0"/>
        <w:jc w:val="both"/>
        <w:rPr>
          <w:rFonts w:eastAsia="宋体" w:cs="Times New Roman"/>
        </w:rPr>
      </w:pPr>
      <w:r w:rsidRPr="001C750F">
        <w:rPr>
          <w:rFonts w:eastAsia="宋体" w:cs="Times New Roman"/>
        </w:rPr>
        <w:t>Transmission with different TBs</w:t>
      </w:r>
    </w:p>
    <w:p w14:paraId="2FD7BD0E" w14:textId="3340574A" w:rsidR="00D3579A" w:rsidRPr="001C750F" w:rsidRDefault="00A02B7F" w:rsidP="008A791E">
      <w:pPr>
        <w:pStyle w:val="a5"/>
        <w:widowControl w:val="0"/>
        <w:numPr>
          <w:ilvl w:val="1"/>
          <w:numId w:val="38"/>
        </w:numPr>
        <w:spacing w:beforeLines="30" w:before="72" w:after="0" w:line="240" w:lineRule="exact"/>
        <w:contextualSpacing w:val="0"/>
        <w:jc w:val="both"/>
        <w:rPr>
          <w:rFonts w:eastAsia="宋体" w:cs="Times New Roman"/>
        </w:rPr>
      </w:pPr>
      <w:r w:rsidRPr="001C750F">
        <w:rPr>
          <w:rFonts w:eastAsia="宋体" w:cs="Times New Roman"/>
        </w:rPr>
        <w:t>TBoMS</w:t>
      </w:r>
    </w:p>
    <w:p w14:paraId="56018F44" w14:textId="2660E8C4" w:rsidR="00540DF7" w:rsidRPr="00CC50A8" w:rsidRDefault="0075535E" w:rsidP="008A791E">
      <w:pPr>
        <w:pStyle w:val="a5"/>
        <w:widowControl w:val="0"/>
        <w:numPr>
          <w:ilvl w:val="0"/>
          <w:numId w:val="41"/>
        </w:numPr>
        <w:spacing w:beforeLines="30" w:before="72" w:after="0" w:line="240" w:lineRule="exact"/>
        <w:jc w:val="both"/>
        <w:rPr>
          <w:rFonts w:eastAsia="宋体" w:cs="Times New Roman"/>
        </w:rPr>
      </w:pPr>
      <w:r w:rsidRPr="001C750F">
        <w:rPr>
          <w:rFonts w:cs="Times New Roman"/>
          <w:lang w:eastAsia="zh-CN"/>
        </w:rPr>
        <w:t>o</w:t>
      </w:r>
      <w:r w:rsidR="00540DF7" w:rsidRPr="001C750F">
        <w:rPr>
          <w:rFonts w:cs="Times New Roman"/>
          <w:lang w:eastAsia="zh-CN"/>
        </w:rPr>
        <w:t>ver non-back-to-back PUSCH transmissions across consecutive slots</w:t>
      </w:r>
    </w:p>
    <w:p w14:paraId="39B6D183" w14:textId="579EDB58" w:rsidR="00B63DB8" w:rsidRPr="001C750F" w:rsidRDefault="00540DF7" w:rsidP="008A791E">
      <w:pPr>
        <w:jc w:val="both"/>
        <w:rPr>
          <w:rStyle w:val="fontstyle21"/>
          <w:rFonts w:ascii="Times New Roman" w:hAnsi="Times New Roman" w:cs="Times New Roman"/>
          <w:b/>
          <w:i w:val="0"/>
          <w:sz w:val="22"/>
          <w:szCs w:val="22"/>
        </w:rPr>
      </w:pPr>
      <w:bookmarkStart w:id="3" w:name="_GoBack"/>
      <w:bookmarkEnd w:id="3"/>
      <w:r w:rsidRPr="001C750F">
        <w:rPr>
          <w:rStyle w:val="fontstyle21"/>
          <w:rFonts w:ascii="Times New Roman" w:hAnsi="Times New Roman" w:cs="Times New Roman"/>
          <w:b/>
          <w:i w:val="0"/>
          <w:sz w:val="22"/>
          <w:szCs w:val="22"/>
        </w:rPr>
        <w:t>#1</w:t>
      </w:r>
      <w:r w:rsidRPr="001C750F">
        <w:rPr>
          <w:rStyle w:val="fontstyle21"/>
          <w:rFonts w:ascii="Times New Roman" w:hAnsi="Times New Roman" w:cs="Times New Roman"/>
          <w:b/>
          <w:i w:val="0"/>
          <w:sz w:val="22"/>
          <w:szCs w:val="22"/>
          <w:lang w:eastAsia="zh-CN"/>
        </w:rPr>
        <w:t>:</w:t>
      </w:r>
      <w:r w:rsidRPr="001C750F">
        <w:rPr>
          <w:rStyle w:val="fontstyle21"/>
          <w:rFonts w:ascii="Times New Roman" w:hAnsi="Times New Roman" w:cs="Times New Roman"/>
          <w:b/>
          <w:i w:val="0"/>
          <w:sz w:val="22"/>
          <w:szCs w:val="22"/>
        </w:rPr>
        <w:t xml:space="preserve"> </w:t>
      </w:r>
      <w:r w:rsidR="00D30953" w:rsidRPr="001C750F">
        <w:rPr>
          <w:rStyle w:val="fontstyle21"/>
          <w:rFonts w:ascii="Times New Roman" w:hAnsi="Times New Roman" w:cs="Times New Roman"/>
          <w:b/>
          <w:i w:val="0"/>
          <w:sz w:val="22"/>
          <w:szCs w:val="22"/>
        </w:rPr>
        <w:t>Back-to-back PUSCH transmissions across consecutive slots with different TBs</w:t>
      </w:r>
      <w:r w:rsidR="00DB0208" w:rsidRPr="001C750F">
        <w:rPr>
          <w:rStyle w:val="fontstyle21"/>
          <w:rFonts w:ascii="Times New Roman" w:hAnsi="Times New Roman" w:cs="Times New Roman"/>
          <w:b/>
          <w:i w:val="0"/>
          <w:sz w:val="22"/>
          <w:szCs w:val="22"/>
        </w:rPr>
        <w:t xml:space="preserve"> </w:t>
      </w:r>
    </w:p>
    <w:p w14:paraId="6FBBE7BA" w14:textId="330D3489" w:rsidR="002913AB" w:rsidRPr="001C750F" w:rsidRDefault="002913AB" w:rsidP="008A791E">
      <w:pPr>
        <w:jc w:val="both"/>
        <w:rPr>
          <w:rFonts w:cs="Times New Roman"/>
          <w:bCs/>
        </w:rPr>
      </w:pPr>
      <w:r w:rsidRPr="001C750F">
        <w:rPr>
          <w:rStyle w:val="fontstyle21"/>
          <w:rFonts w:ascii="Times New Roman" w:hAnsi="Times New Roman" w:cs="Times New Roman"/>
          <w:i w:val="0"/>
          <w:sz w:val="22"/>
          <w:szCs w:val="22"/>
          <w:lang w:eastAsia="zh-CN"/>
        </w:rPr>
        <w:t xml:space="preserve">For </w:t>
      </w:r>
      <w:r w:rsidRPr="001C750F">
        <w:rPr>
          <w:rStyle w:val="fontstyle21"/>
          <w:rFonts w:ascii="Times New Roman" w:hAnsi="Times New Roman" w:cs="Times New Roman"/>
          <w:i w:val="0"/>
          <w:sz w:val="22"/>
          <w:szCs w:val="22"/>
        </w:rPr>
        <w:t xml:space="preserve">back-to-back PUSCH transmissions across consecutive slots, PUSCH </w:t>
      </w:r>
      <w:r w:rsidRPr="001C750F">
        <w:rPr>
          <w:rFonts w:cs="Times New Roman"/>
          <w:bCs/>
        </w:rPr>
        <w:t xml:space="preserve">transmissions with different TBs </w:t>
      </w:r>
      <w:r w:rsidR="00546D32" w:rsidRPr="001C750F">
        <w:rPr>
          <w:rFonts w:cs="Times New Roman"/>
          <w:bCs/>
        </w:rPr>
        <w:t>can</w:t>
      </w:r>
      <w:r w:rsidR="00B900C1" w:rsidRPr="001C750F">
        <w:rPr>
          <w:rFonts w:cs="Times New Roman"/>
          <w:bCs/>
        </w:rPr>
        <w:t xml:space="preserve"> suitable for high date rate traffic, e.g. eMBB service. </w:t>
      </w:r>
      <w:r w:rsidR="00546D32" w:rsidRPr="001C750F">
        <w:rPr>
          <w:rFonts w:cs="Times New Roman"/>
          <w:bCs/>
        </w:rPr>
        <w:t xml:space="preserve">The key requirements are to keep power </w:t>
      </w:r>
      <w:r w:rsidR="00546D32" w:rsidRPr="001C750F">
        <w:rPr>
          <w:rFonts w:cs="Times New Roman"/>
          <w:bCs/>
        </w:rPr>
        <w:lastRenderedPageBreak/>
        <w:t>consistenc</w:t>
      </w:r>
      <w:r w:rsidR="001F546C" w:rsidRPr="001C750F">
        <w:rPr>
          <w:rFonts w:cs="Times New Roman"/>
          <w:bCs/>
          <w:lang w:eastAsia="zh-CN"/>
        </w:rPr>
        <w:t>y</w:t>
      </w:r>
      <w:r w:rsidR="00546D32" w:rsidRPr="001C750F">
        <w:rPr>
          <w:rFonts w:cs="Times New Roman"/>
          <w:bCs/>
        </w:rPr>
        <w:t xml:space="preserve"> and phase continuity</w:t>
      </w:r>
      <w:r w:rsidR="002B7D40" w:rsidRPr="001C750F">
        <w:rPr>
          <w:rFonts w:cs="Times New Roman"/>
          <w:bCs/>
        </w:rPr>
        <w:t>. These requirements would have the same impact on specification</w:t>
      </w:r>
      <w:r w:rsidR="000D1368" w:rsidRPr="001C750F">
        <w:rPr>
          <w:rFonts w:cs="Times New Roman"/>
          <w:bCs/>
        </w:rPr>
        <w:t xml:space="preserve">s </w:t>
      </w:r>
      <w:r w:rsidR="00546D32" w:rsidRPr="001C750F">
        <w:rPr>
          <w:rFonts w:cs="Times New Roman"/>
          <w:bCs/>
        </w:rPr>
        <w:t xml:space="preserve">for back-to-back PUSCH transmissions with the same </w:t>
      </w:r>
      <w:r w:rsidR="002B7D40" w:rsidRPr="001C750F">
        <w:rPr>
          <w:rFonts w:cs="Times New Roman"/>
          <w:bCs/>
        </w:rPr>
        <w:t xml:space="preserve">TB </w:t>
      </w:r>
      <w:r w:rsidR="00546D32" w:rsidRPr="001C750F">
        <w:rPr>
          <w:rFonts w:cs="Times New Roman"/>
          <w:bCs/>
        </w:rPr>
        <w:t>and different TBs. We propose</w:t>
      </w:r>
      <w:r w:rsidR="000D1368" w:rsidRPr="001C750F">
        <w:rPr>
          <w:rFonts w:cs="Times New Roman"/>
          <w:bCs/>
        </w:rPr>
        <w:t xml:space="preserve"> joint channel estimation should support </w:t>
      </w:r>
      <w:r w:rsidR="000D1368" w:rsidRPr="001C750F">
        <w:rPr>
          <w:rStyle w:val="fontstyle21"/>
          <w:rFonts w:ascii="Times New Roman" w:hAnsi="Times New Roman" w:cs="Times New Roman"/>
          <w:i w:val="0"/>
          <w:sz w:val="22"/>
          <w:szCs w:val="22"/>
        </w:rPr>
        <w:t>back-to-back PUSCH transmissions across consecutive slots with different TBs</w:t>
      </w:r>
      <w:r w:rsidR="00546D32" w:rsidRPr="001C750F">
        <w:rPr>
          <w:rFonts w:cs="Times New Roman"/>
          <w:bCs/>
        </w:rPr>
        <w:t>.</w:t>
      </w:r>
    </w:p>
    <w:p w14:paraId="3D46F364" w14:textId="1982E1AF" w:rsidR="00F561D0" w:rsidRPr="001C750F" w:rsidRDefault="00F561D0" w:rsidP="008A791E">
      <w:pPr>
        <w:spacing w:beforeLines="50"/>
        <w:jc w:val="both"/>
        <w:rPr>
          <w:rFonts w:cs="Times New Roman"/>
          <w:b/>
          <w:bCs/>
          <w:i/>
        </w:rPr>
      </w:pPr>
      <w:r w:rsidRPr="001C750F">
        <w:rPr>
          <w:rFonts w:cs="Times New Roman"/>
          <w:b/>
          <w:bCs/>
          <w:i/>
        </w:rPr>
        <w:t xml:space="preserve">Proposal 1: </w:t>
      </w:r>
      <w:r w:rsidR="00523944" w:rsidRPr="001C750F">
        <w:rPr>
          <w:rFonts w:cs="Times New Roman"/>
          <w:b/>
          <w:bCs/>
          <w:i/>
        </w:rPr>
        <w:t xml:space="preserve">Joint channel estimation should </w:t>
      </w:r>
      <w:r w:rsidR="00BC6B8E" w:rsidRPr="001C750F">
        <w:rPr>
          <w:rFonts w:cs="Times New Roman"/>
          <w:b/>
          <w:bCs/>
          <w:i/>
        </w:rPr>
        <w:t>support</w:t>
      </w:r>
      <w:r w:rsidR="00523944" w:rsidRPr="001C750F">
        <w:rPr>
          <w:rFonts w:cs="Times New Roman"/>
          <w:b/>
          <w:bCs/>
          <w:i/>
        </w:rPr>
        <w:t xml:space="preserve"> back-to-back PUSCH transmission across consecutive slots with different TBs</w:t>
      </w:r>
      <w:r w:rsidR="00687335" w:rsidRPr="001C750F">
        <w:rPr>
          <w:rFonts w:cs="Times New Roman"/>
          <w:b/>
          <w:bCs/>
          <w:i/>
        </w:rPr>
        <w:t>.</w:t>
      </w:r>
    </w:p>
    <w:p w14:paraId="4D18A6E7" w14:textId="78E50AF9" w:rsidR="00540DF7" w:rsidRPr="001C750F" w:rsidRDefault="00540DF7" w:rsidP="008A791E">
      <w:pPr>
        <w:spacing w:beforeLines="50"/>
        <w:jc w:val="both"/>
        <w:rPr>
          <w:rStyle w:val="fontstyle21"/>
          <w:rFonts w:ascii="Times New Roman" w:hAnsi="Times New Roman" w:cs="Times New Roman"/>
          <w:b/>
          <w:i w:val="0"/>
          <w:sz w:val="22"/>
          <w:szCs w:val="22"/>
        </w:rPr>
      </w:pPr>
      <w:r w:rsidRPr="001C750F">
        <w:rPr>
          <w:rStyle w:val="fontstyle21"/>
          <w:rFonts w:ascii="Times New Roman" w:hAnsi="Times New Roman" w:cs="Times New Roman"/>
          <w:b/>
          <w:i w:val="0"/>
          <w:sz w:val="22"/>
          <w:szCs w:val="22"/>
        </w:rPr>
        <w:t>#2: Back-to-back PUSCH transmissions across consecutive slots for TBoMS</w:t>
      </w:r>
    </w:p>
    <w:p w14:paraId="05E2FA75" w14:textId="36023C7B" w:rsidR="00B900C1" w:rsidRPr="001C750F" w:rsidRDefault="00B900C1" w:rsidP="008A791E">
      <w:pPr>
        <w:spacing w:beforeLines="50"/>
        <w:jc w:val="both"/>
        <w:rPr>
          <w:rFonts w:eastAsia="宋体" w:cs="Times New Roman"/>
        </w:rPr>
      </w:pPr>
      <w:r w:rsidRPr="001C750F">
        <w:rPr>
          <w:rFonts w:eastAsia="宋体" w:cs="Times New Roman"/>
        </w:rPr>
        <w:t>A higher data rate is required for PUSCH transmission in coverage enhancement, such as eMBB services. The main</w:t>
      </w:r>
      <w:r w:rsidR="00D71966" w:rsidRPr="001C750F">
        <w:rPr>
          <w:rFonts w:eastAsia="宋体" w:cs="Times New Roman"/>
        </w:rPr>
        <w:t xml:space="preserve">ly motivation of TBoMS introduced for PUSCH coverage enhancement is to obtain lower code rate and higher PSD within a narrowband. However, for higher date rate service, the number of slots for TBoMS should be limited due to it lower the throughput. </w:t>
      </w:r>
      <w:r w:rsidR="00C56EA4" w:rsidRPr="001C750F">
        <w:rPr>
          <w:rFonts w:eastAsia="宋体" w:cs="Times New Roman"/>
        </w:rPr>
        <w:t xml:space="preserve">Thus joint channel estimation is a good way to enhance the coverage performance in this case. </w:t>
      </w:r>
    </w:p>
    <w:p w14:paraId="0ED71653" w14:textId="1B1DD7AF" w:rsidR="00C56EA4" w:rsidRPr="001C750F" w:rsidRDefault="00C56EA4" w:rsidP="008A791E">
      <w:pPr>
        <w:spacing w:beforeLines="50"/>
        <w:jc w:val="both"/>
        <w:rPr>
          <w:rFonts w:cs="Times New Roman"/>
          <w:b/>
          <w:bCs/>
          <w:i/>
          <w:lang w:eastAsia="zh-CN"/>
        </w:rPr>
      </w:pPr>
      <w:r w:rsidRPr="001C750F">
        <w:rPr>
          <w:rFonts w:eastAsia="宋体" w:cs="Times New Roman"/>
          <w:b/>
          <w:i/>
        </w:rPr>
        <w:t xml:space="preserve">Proposal 2: Joint channel estimation should support back-to-back TBoMS PUSCH transmission across consecutive slots. </w:t>
      </w:r>
    </w:p>
    <w:p w14:paraId="25D26FBC" w14:textId="2D779363" w:rsidR="00071229" w:rsidRPr="001C750F" w:rsidRDefault="00E152F4" w:rsidP="008A791E">
      <w:pPr>
        <w:spacing w:before="240"/>
        <w:jc w:val="both"/>
        <w:rPr>
          <w:rFonts w:cs="Times New Roman"/>
          <w:b/>
          <w:lang w:eastAsia="zh-CN"/>
        </w:rPr>
      </w:pPr>
      <w:r w:rsidRPr="001C750F">
        <w:rPr>
          <w:rFonts w:cs="Times New Roman"/>
          <w:b/>
          <w:lang w:eastAsia="zh-CN"/>
        </w:rPr>
        <w:t>#</w:t>
      </w:r>
      <w:r w:rsidR="00540DF7" w:rsidRPr="001C750F">
        <w:rPr>
          <w:rFonts w:cs="Times New Roman"/>
          <w:b/>
          <w:lang w:eastAsia="zh-CN"/>
        </w:rPr>
        <w:t>3</w:t>
      </w:r>
      <w:r w:rsidR="00E96C99" w:rsidRPr="001C750F">
        <w:rPr>
          <w:rFonts w:cs="Times New Roman"/>
          <w:b/>
          <w:lang w:eastAsia="zh-CN"/>
        </w:rPr>
        <w:t>：</w:t>
      </w:r>
      <w:r w:rsidR="00F363EB" w:rsidRPr="001C750F">
        <w:rPr>
          <w:rFonts w:cs="Times New Roman"/>
          <w:b/>
          <w:lang w:eastAsia="zh-CN"/>
        </w:rPr>
        <w:t>N</w:t>
      </w:r>
      <w:r w:rsidR="00BE1C54" w:rsidRPr="001C750F">
        <w:rPr>
          <w:rFonts w:cs="Times New Roman"/>
          <w:b/>
          <w:lang w:eastAsia="zh-CN"/>
        </w:rPr>
        <w:t xml:space="preserve">on-back-to-back PUSCH </w:t>
      </w:r>
      <w:r w:rsidR="004C2CEF" w:rsidRPr="001C750F">
        <w:rPr>
          <w:rFonts w:cs="Times New Roman"/>
          <w:b/>
          <w:lang w:eastAsia="zh-CN"/>
        </w:rPr>
        <w:t>transmissions across</w:t>
      </w:r>
      <w:r w:rsidR="00BE1C54" w:rsidRPr="001C750F">
        <w:rPr>
          <w:rFonts w:cs="Times New Roman"/>
          <w:b/>
          <w:lang w:eastAsia="zh-CN"/>
        </w:rPr>
        <w:t xml:space="preserve"> consecutive slots</w:t>
      </w:r>
      <w:r w:rsidRPr="001C750F">
        <w:rPr>
          <w:rFonts w:cs="Times New Roman"/>
          <w:b/>
          <w:lang w:eastAsia="zh-CN"/>
        </w:rPr>
        <w:t xml:space="preserve"> </w:t>
      </w:r>
      <w:r w:rsidR="00E96C99" w:rsidRPr="001C750F">
        <w:rPr>
          <w:rFonts w:cs="Times New Roman"/>
          <w:b/>
        </w:rPr>
        <w:t>with other uplink transmissions</w:t>
      </w:r>
    </w:p>
    <w:p w14:paraId="0BD65BC2" w14:textId="30E06BBF" w:rsidR="004F7ACB" w:rsidRPr="001C750F" w:rsidRDefault="00B72C86" w:rsidP="008A791E">
      <w:pPr>
        <w:jc w:val="both"/>
        <w:rPr>
          <w:rFonts w:cs="Times New Roman"/>
          <w:lang w:val="en-GB" w:eastAsia="zh-CN"/>
        </w:rPr>
      </w:pPr>
      <w:r w:rsidRPr="001C750F">
        <w:rPr>
          <w:rFonts w:cs="Times New Roman"/>
          <w:lang w:val="en-GB" w:eastAsia="zh-CN"/>
        </w:rPr>
        <w:t>From the RAN4 LS reply</w:t>
      </w:r>
      <w:r w:rsidR="00074709" w:rsidRPr="001C750F">
        <w:rPr>
          <w:rFonts w:cs="Times New Roman"/>
          <w:lang w:val="en-GB" w:eastAsia="zh-CN"/>
        </w:rPr>
        <w:t>,</w:t>
      </w:r>
      <w:r w:rsidRPr="001C750F">
        <w:rPr>
          <w:rFonts w:cs="Times New Roman"/>
          <w:lang w:val="en-GB" w:eastAsia="zh-CN"/>
        </w:rPr>
        <w:t xml:space="preserve"> </w:t>
      </w:r>
      <w:r w:rsidR="00074709" w:rsidRPr="001C750F">
        <w:rPr>
          <w:rFonts w:cs="Times New Roman"/>
          <w:lang w:val="en-GB" w:eastAsia="zh-CN"/>
        </w:rPr>
        <w:t xml:space="preserve">if the gap </w:t>
      </w:r>
      <w:r w:rsidR="00F65637" w:rsidRPr="001C750F">
        <w:rPr>
          <w:rFonts w:cs="Times New Roman"/>
          <w:lang w:val="en-GB" w:eastAsia="zh-CN"/>
        </w:rPr>
        <w:t xml:space="preserve">is </w:t>
      </w:r>
      <w:r w:rsidR="00074709" w:rsidRPr="001C750F">
        <w:rPr>
          <w:rFonts w:cs="Times New Roman"/>
          <w:lang w:val="en-GB" w:eastAsia="zh-CN"/>
        </w:rPr>
        <w:t xml:space="preserve">less than 14 symbols, </w:t>
      </w:r>
      <w:r w:rsidRPr="001C750F">
        <w:rPr>
          <w:rFonts w:cs="Times New Roman"/>
          <w:lang w:val="en-GB" w:eastAsia="zh-CN"/>
        </w:rPr>
        <w:t>the feasibility of maintaining phase and power condition has been confirmed</w:t>
      </w:r>
      <w:r w:rsidR="00251D1E" w:rsidRPr="001C750F">
        <w:rPr>
          <w:rFonts w:cs="Times New Roman"/>
          <w:lang w:val="en-GB" w:eastAsia="zh-CN"/>
        </w:rPr>
        <w:t xml:space="preserve"> when UE is not required to meet the existing off power requirements.</w:t>
      </w:r>
      <w:r w:rsidR="004F7ACB" w:rsidRPr="001C750F">
        <w:rPr>
          <w:rFonts w:cs="Times New Roman"/>
          <w:lang w:val="en-GB" w:eastAsia="zh-CN"/>
        </w:rPr>
        <w:t xml:space="preserve"> </w:t>
      </w:r>
      <w:r w:rsidR="00E96C99" w:rsidRPr="001C750F">
        <w:rPr>
          <w:rFonts w:cs="Times New Roman"/>
          <w:lang w:val="en-GB" w:eastAsia="zh-CN"/>
        </w:rPr>
        <w:t xml:space="preserve">When over </w:t>
      </w:r>
      <w:r w:rsidR="00E96C99" w:rsidRPr="001C750F">
        <w:rPr>
          <w:rFonts w:cs="Times New Roman"/>
        </w:rPr>
        <w:t xml:space="preserve">non-back-to-back PUSCH transmissions with other uplink transmissions between the two successive PUSCH transmissions across consecutive slot, however, the </w:t>
      </w:r>
      <w:r w:rsidR="00E96C99" w:rsidRPr="001C750F">
        <w:rPr>
          <w:rFonts w:cs="Times New Roman"/>
          <w:lang w:val="en-GB" w:eastAsia="zh-CN"/>
        </w:rPr>
        <w:t xml:space="preserve">maintain power consistency and phase continuity among PUSCH transmissions could not satisfied. </w:t>
      </w:r>
    </w:p>
    <w:p w14:paraId="2C924532" w14:textId="22B3A497" w:rsidR="00E96C99" w:rsidRPr="001C750F" w:rsidRDefault="00E96C99" w:rsidP="008A791E">
      <w:pPr>
        <w:jc w:val="both"/>
        <w:rPr>
          <w:rFonts w:cs="Times New Roman"/>
          <w:b/>
          <w:i/>
          <w:lang w:val="en-GB" w:eastAsia="zh-CN"/>
        </w:rPr>
      </w:pPr>
      <w:r w:rsidRPr="001C750F">
        <w:rPr>
          <w:rFonts w:cs="Times New Roman"/>
          <w:b/>
          <w:i/>
          <w:lang w:val="en-GB" w:eastAsia="zh-CN"/>
        </w:rPr>
        <w:t xml:space="preserve">Proposal 3: </w:t>
      </w:r>
      <w:r w:rsidRPr="001C750F">
        <w:rPr>
          <w:rFonts w:cs="Times New Roman"/>
          <w:b/>
          <w:i/>
        </w:rPr>
        <w:t xml:space="preserve">Joint channel estimation over non-back-to-back PUSCH transmissions with other uplink transmissions between the two successive PUSCH transmissions across consecutive slot should be not supported. </w:t>
      </w:r>
    </w:p>
    <w:p w14:paraId="4A7B245D" w14:textId="78BFF89A" w:rsidR="00C75371" w:rsidRPr="001C750F" w:rsidRDefault="006C2FBE" w:rsidP="008A791E">
      <w:pPr>
        <w:pStyle w:val="2"/>
        <w:numPr>
          <w:ilvl w:val="1"/>
          <w:numId w:val="12"/>
        </w:numPr>
        <w:jc w:val="both"/>
        <w:rPr>
          <w:rFonts w:ascii="Times New Roman" w:eastAsiaTheme="minorEastAsia" w:hAnsi="Times New Roman" w:cs="Times New Roman"/>
          <w:sz w:val="22"/>
          <w:szCs w:val="22"/>
          <w:lang w:eastAsia="zh-CN"/>
        </w:rPr>
      </w:pPr>
      <w:r w:rsidRPr="001C750F">
        <w:rPr>
          <w:rFonts w:ascii="Times New Roman" w:eastAsiaTheme="minorEastAsia" w:hAnsi="Times New Roman" w:cs="Times New Roman"/>
          <w:sz w:val="22"/>
          <w:szCs w:val="22"/>
          <w:lang w:eastAsia="zh-CN"/>
        </w:rPr>
        <w:t>Time domain window</w:t>
      </w:r>
    </w:p>
    <w:p w14:paraId="3F5BDEB0" w14:textId="779C2114" w:rsidR="00475833" w:rsidRPr="001C750F" w:rsidRDefault="00475833" w:rsidP="008A791E">
      <w:pPr>
        <w:spacing w:after="50"/>
        <w:jc w:val="both"/>
        <w:rPr>
          <w:rFonts w:cs="Times New Roman"/>
          <w:lang w:val="en-GB"/>
        </w:rPr>
      </w:pPr>
      <w:r w:rsidRPr="001C750F">
        <w:rPr>
          <w:rFonts w:cs="Times New Roman"/>
          <w:lang w:val="en-GB"/>
        </w:rPr>
        <w:t xml:space="preserve">The time domain window for PUSCH repletion type A has been discussed in last RAN#1 meeting. </w:t>
      </w:r>
      <w:r w:rsidR="00C56EA4" w:rsidRPr="001C750F">
        <w:rPr>
          <w:rFonts w:cs="Times New Roman"/>
          <w:lang w:val="en-GB"/>
        </w:rPr>
        <w:t xml:space="preserve">The following agreement and working assumption were achieved. </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3"/>
      </w:tblGrid>
      <w:tr w:rsidR="00475833" w:rsidRPr="001C750F" w14:paraId="4440E3D3" w14:textId="77777777" w:rsidTr="006C09E4">
        <w:trPr>
          <w:jc w:val="center"/>
        </w:trPr>
        <w:tc>
          <w:tcPr>
            <w:tcW w:w="8703" w:type="dxa"/>
          </w:tcPr>
          <w:p w14:paraId="1C7D3A50" w14:textId="77777777" w:rsidR="00C56EA4" w:rsidRPr="001C750F" w:rsidRDefault="00C56EA4" w:rsidP="008A791E">
            <w:pPr>
              <w:jc w:val="both"/>
              <w:rPr>
                <w:rFonts w:cs="Times New Roman"/>
                <w:highlight w:val="green"/>
              </w:rPr>
            </w:pPr>
            <w:r w:rsidRPr="001C750F">
              <w:rPr>
                <w:rFonts w:cs="Times New Roman"/>
                <w:highlight w:val="green"/>
              </w:rPr>
              <w:t>Agreement</w:t>
            </w:r>
          </w:p>
          <w:p w14:paraId="0B32C457" w14:textId="77777777" w:rsidR="00C56EA4" w:rsidRPr="001C750F" w:rsidRDefault="00C56EA4" w:rsidP="008A791E">
            <w:pPr>
              <w:pStyle w:val="a5"/>
              <w:numPr>
                <w:ilvl w:val="0"/>
                <w:numId w:val="43"/>
              </w:numPr>
              <w:overflowPunct w:val="0"/>
              <w:autoSpaceDE w:val="0"/>
              <w:autoSpaceDN w:val="0"/>
              <w:adjustRightInd w:val="0"/>
              <w:spacing w:before="0" w:after="180"/>
              <w:jc w:val="both"/>
              <w:textAlignment w:val="baseline"/>
              <w:rPr>
                <w:rFonts w:cs="Times New Roman"/>
              </w:rPr>
            </w:pPr>
            <w:r w:rsidRPr="001C750F">
              <w:rPr>
                <w:rFonts w:cs="Times New Roman"/>
              </w:rPr>
              <w:t>Joint channel estimation for PUSCH transmissions and the time domain window are jointly enabled or disabled via RRC configuration for a UE.</w:t>
            </w:r>
          </w:p>
          <w:p w14:paraId="35A2F6B4" w14:textId="77777777" w:rsidR="00C56EA4" w:rsidRPr="001C750F" w:rsidRDefault="00C56EA4" w:rsidP="008A791E">
            <w:pPr>
              <w:pStyle w:val="a5"/>
              <w:numPr>
                <w:ilvl w:val="1"/>
                <w:numId w:val="43"/>
              </w:numPr>
              <w:overflowPunct w:val="0"/>
              <w:autoSpaceDE w:val="0"/>
              <w:autoSpaceDN w:val="0"/>
              <w:adjustRightInd w:val="0"/>
              <w:spacing w:before="0" w:after="180"/>
              <w:jc w:val="both"/>
              <w:textAlignment w:val="baseline"/>
              <w:rPr>
                <w:rFonts w:cs="Times New Roman"/>
              </w:rPr>
            </w:pPr>
            <w:r w:rsidRPr="001C750F">
              <w:rPr>
                <w:rFonts w:cs="Times New Roman"/>
              </w:rPr>
              <w:t>Note: Enabling/disabling of joint channel estimation for PUSCH transmissions means enabling/disabling of DMRS bundling for PUSCH transmissions under the condition of power consistency and phase continuity.</w:t>
            </w:r>
          </w:p>
          <w:p w14:paraId="6DDFFEBE" w14:textId="77777777" w:rsidR="00C56EA4" w:rsidRPr="001C750F" w:rsidRDefault="00C56EA4" w:rsidP="008A791E">
            <w:pPr>
              <w:jc w:val="both"/>
              <w:rPr>
                <w:rFonts w:eastAsia="宋体" w:cs="Times New Roman"/>
                <w:color w:val="000000"/>
                <w:highlight w:val="darkYellow"/>
                <w:lang w:eastAsia="zh-CN"/>
              </w:rPr>
            </w:pPr>
            <w:r w:rsidRPr="001C750F">
              <w:rPr>
                <w:rFonts w:eastAsia="宋体" w:cs="Times New Roman"/>
                <w:color w:val="000000"/>
                <w:highlight w:val="darkYellow"/>
                <w:lang w:eastAsia="zh-CN"/>
              </w:rPr>
              <w:t>Working assumption:</w:t>
            </w:r>
          </w:p>
          <w:p w14:paraId="453CA12E" w14:textId="77777777" w:rsidR="00C56EA4" w:rsidRPr="001C750F" w:rsidRDefault="00C56EA4" w:rsidP="008A791E">
            <w:pPr>
              <w:jc w:val="both"/>
              <w:rPr>
                <w:rFonts w:eastAsia="宋体" w:cs="Times New Roman"/>
                <w:lang w:eastAsia="zh-CN"/>
              </w:rPr>
            </w:pPr>
            <w:r w:rsidRPr="001C750F">
              <w:rPr>
                <w:rFonts w:eastAsia="宋体" w:cs="Times New Roman"/>
                <w:lang w:eastAsia="zh-CN"/>
              </w:rPr>
              <w:t>For joint channel estimation for PUSCH repetition type A of PUSCH repetitions of the same TB, all the repetitions are covered by one or multiple consecutive/non-consecutive configured TDWs.</w:t>
            </w:r>
          </w:p>
          <w:p w14:paraId="420039C0" w14:textId="77777777" w:rsidR="00C56EA4" w:rsidRPr="001C750F" w:rsidRDefault="00C56EA4" w:rsidP="008A791E">
            <w:pPr>
              <w:pStyle w:val="a5"/>
              <w:numPr>
                <w:ilvl w:val="0"/>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Each configured TDW consists of one or multiple consecutive physical slots.</w:t>
            </w:r>
          </w:p>
          <w:p w14:paraId="1DB46500" w14:textId="77777777" w:rsidR="00C56EA4" w:rsidRPr="001C750F" w:rsidRDefault="00C56EA4" w:rsidP="008A791E">
            <w:pPr>
              <w:pStyle w:val="a5"/>
              <w:numPr>
                <w:ilvl w:val="0"/>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window length </w:t>
            </w:r>
            <w:r w:rsidRPr="001C750F">
              <w:rPr>
                <w:rFonts w:cs="Times New Roman"/>
                <w:i/>
                <w:iCs/>
                <w:lang w:eastAsia="zh-CN"/>
              </w:rPr>
              <w:t>L</w:t>
            </w:r>
            <w:r w:rsidRPr="001C750F">
              <w:rPr>
                <w:rFonts w:cs="Times New Roman"/>
                <w:lang w:eastAsia="zh-CN"/>
              </w:rPr>
              <w:t> of the configured TDW(s) can be explicitly configured with a single value</w:t>
            </w:r>
            <w:r w:rsidRPr="001C750F">
              <w:rPr>
                <w:rFonts w:cs="Times New Roman"/>
                <w:strike/>
                <w:lang w:eastAsia="zh-CN"/>
              </w:rPr>
              <w:t> and </w:t>
            </w:r>
            <w:r w:rsidRPr="001C750F">
              <w:rPr>
                <w:rFonts w:cs="Times New Roman"/>
                <w:i/>
                <w:iCs/>
                <w:strike/>
                <w:lang w:eastAsia="zh-CN"/>
              </w:rPr>
              <w:t>L</w:t>
            </w:r>
            <w:r w:rsidRPr="001C750F">
              <w:rPr>
                <w:rFonts w:cs="Times New Roman"/>
                <w:strike/>
                <w:lang w:eastAsia="zh-CN"/>
              </w:rPr>
              <w:t> is no longer than the maximum duration</w:t>
            </w:r>
            <w:r w:rsidRPr="001C750F">
              <w:rPr>
                <w:rFonts w:cs="Times New Roman"/>
                <w:lang w:eastAsia="zh-CN"/>
              </w:rPr>
              <w:t>.</w:t>
            </w:r>
          </w:p>
          <w:p w14:paraId="2C937A35"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 xml:space="preserve">FFS: The maximum value of </w:t>
            </w:r>
            <w:r w:rsidRPr="001C750F">
              <w:rPr>
                <w:rFonts w:cs="Times New Roman"/>
                <w:i/>
                <w:iCs/>
                <w:lang w:eastAsia="zh-CN"/>
              </w:rPr>
              <w:t xml:space="preserve">L </w:t>
            </w:r>
            <w:r w:rsidRPr="001C750F">
              <w:rPr>
                <w:rFonts w:cs="Times New Roman"/>
                <w:strike/>
                <w:lang w:eastAsia="zh-CN"/>
              </w:rPr>
              <w:t>is the duration of all repetitions</w:t>
            </w:r>
          </w:p>
          <w:p w14:paraId="30C4087D"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 xml:space="preserve">FFS: Solutions to error propagation issue if </w:t>
            </w:r>
            <w:r w:rsidRPr="001C750F">
              <w:rPr>
                <w:rFonts w:cs="Times New Roman"/>
                <w:strike/>
                <w:lang w:eastAsia="zh-CN"/>
              </w:rPr>
              <w:t xml:space="preserve">for </w:t>
            </w:r>
            <w:r w:rsidRPr="001C750F">
              <w:rPr>
                <w:rFonts w:cs="Times New Roman"/>
                <w:i/>
                <w:iCs/>
                <w:lang w:eastAsia="zh-CN"/>
              </w:rPr>
              <w:t xml:space="preserve">L </w:t>
            </w:r>
            <w:r w:rsidRPr="001C750F">
              <w:rPr>
                <w:rFonts w:cs="Times New Roman"/>
                <w:lang w:eastAsia="zh-CN"/>
              </w:rPr>
              <w:t>is longer than the maximum duration is to be discussed further.</w:t>
            </w:r>
          </w:p>
          <w:p w14:paraId="6B8676F4"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lastRenderedPageBreak/>
              <w:t xml:space="preserve">FFS: The window length </w:t>
            </w:r>
            <w:r w:rsidRPr="001C750F">
              <w:rPr>
                <w:rFonts w:cs="Times New Roman"/>
                <w:i/>
                <w:iCs/>
                <w:lang w:eastAsia="zh-CN"/>
              </w:rPr>
              <w:t xml:space="preserve">L </w:t>
            </w:r>
            <w:r w:rsidRPr="001C750F">
              <w:rPr>
                <w:rFonts w:cs="Times New Roman"/>
                <w:lang w:eastAsia="zh-CN"/>
              </w:rPr>
              <w:t>is configured per UL BWP</w:t>
            </w:r>
          </w:p>
          <w:p w14:paraId="208E5CCA" w14:textId="77777777" w:rsidR="00C56EA4" w:rsidRPr="001C750F" w:rsidRDefault="00C56EA4" w:rsidP="008A791E">
            <w:pPr>
              <w:pStyle w:val="a5"/>
              <w:numPr>
                <w:ilvl w:val="0"/>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start of the first configured TDW is the first PUSCH transmission</w:t>
            </w:r>
          </w:p>
          <w:p w14:paraId="108A6576"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first available slot/symbol, or the first physical slot/symbol for the first PUSCH transmission.</w:t>
            </w:r>
          </w:p>
          <w:p w14:paraId="28631C90" w14:textId="77777777" w:rsidR="00C56EA4" w:rsidRPr="001C750F" w:rsidRDefault="00C56EA4" w:rsidP="008A791E">
            <w:pPr>
              <w:pStyle w:val="a5"/>
              <w:numPr>
                <w:ilvl w:val="0"/>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start of other configured TDWs can be implicitly determined prior to first repetition.</w:t>
            </w:r>
          </w:p>
          <w:p w14:paraId="7D4B78BB"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configured TDWs are consecutive for paired spectrum/SUL band</w:t>
            </w:r>
          </w:p>
          <w:p w14:paraId="53639585"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start of the configured TDWs for unpaired spectrum is implicitly determined based on semi-static DL/UL configuration.</w:t>
            </w:r>
          </w:p>
          <w:p w14:paraId="2E6BE543" w14:textId="77777777" w:rsidR="00C56EA4" w:rsidRPr="001C750F" w:rsidRDefault="00C56EA4" w:rsidP="008A791E">
            <w:pPr>
              <w:pStyle w:val="a5"/>
              <w:numPr>
                <w:ilvl w:val="0"/>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end of the last configured TDW is the end of the last PUSCH transmission.</w:t>
            </w:r>
          </w:p>
          <w:p w14:paraId="7C46FBED"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end of the configured TDW is the last available slot/symbol, or the last physical slot/symbol for the last PUSCH transmission.</w:t>
            </w:r>
          </w:p>
          <w:p w14:paraId="4A3BA2F7" w14:textId="77777777" w:rsidR="00C56EA4" w:rsidRPr="001C750F" w:rsidRDefault="00C56EA4" w:rsidP="008A791E">
            <w:pPr>
              <w:pStyle w:val="a5"/>
              <w:numPr>
                <w:ilvl w:val="0"/>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Within one configured TDW, one or multiple actual TDWs can be implicitly determined:</w:t>
            </w:r>
          </w:p>
          <w:p w14:paraId="6CE7BEE9"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start of the first actual TDW is the first PUSCH transmission within the configured TDW.</w:t>
            </w:r>
          </w:p>
          <w:p w14:paraId="1193E10A" w14:textId="77777777" w:rsidR="00C56EA4" w:rsidRPr="001C750F" w:rsidRDefault="00C56EA4" w:rsidP="008A791E">
            <w:pPr>
              <w:pStyle w:val="a5"/>
              <w:numPr>
                <w:ilvl w:val="2"/>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first available slot/symbol, or the first physical slot/symbol for the first PUSCH transmission.</w:t>
            </w:r>
          </w:p>
          <w:p w14:paraId="712D01CA"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After one actual TDW starts, UE is expected to maintain the power consistency and phase continuity until one of the following conditions is met, then the actual TDW is ended.</w:t>
            </w:r>
          </w:p>
          <w:p w14:paraId="66AA9552" w14:textId="77777777" w:rsidR="00C56EA4" w:rsidRPr="001C750F" w:rsidRDefault="00C56EA4" w:rsidP="008A791E">
            <w:pPr>
              <w:pStyle w:val="a5"/>
              <w:numPr>
                <w:ilvl w:val="2"/>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The actual TDW reaches the end of the last PUSCH transmission within the configured TDW.</w:t>
            </w:r>
          </w:p>
          <w:p w14:paraId="392F5D35" w14:textId="77777777" w:rsidR="00C56EA4" w:rsidRPr="001C750F" w:rsidRDefault="00C56EA4" w:rsidP="008A791E">
            <w:pPr>
              <w:pStyle w:val="a5"/>
              <w:numPr>
                <w:ilvl w:val="3"/>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end of the actual TDW is the last available slot/symbol, or the last physical slot/symbol for the last PUSCH transmission.</w:t>
            </w:r>
          </w:p>
          <w:p w14:paraId="69177BBD" w14:textId="77777777" w:rsidR="00C56EA4" w:rsidRPr="001C750F" w:rsidRDefault="00C56EA4" w:rsidP="008A791E">
            <w:pPr>
              <w:pStyle w:val="a5"/>
              <w:numPr>
                <w:ilvl w:val="2"/>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An event occurs that violates power consistency and phase continuity</w:t>
            </w:r>
          </w:p>
          <w:p w14:paraId="44F2F86C" w14:textId="77777777" w:rsidR="00C56EA4" w:rsidRPr="001C750F" w:rsidRDefault="00C56EA4" w:rsidP="008A791E">
            <w:pPr>
              <w:pStyle w:val="a5"/>
              <w:numPr>
                <w:ilvl w:val="3"/>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38311D41" w14:textId="77777777" w:rsidR="00C56EA4" w:rsidRPr="001C750F" w:rsidRDefault="00C56EA4" w:rsidP="008A791E">
            <w:pPr>
              <w:pStyle w:val="a5"/>
              <w:numPr>
                <w:ilvl w:val="3"/>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end of the actual TDW is the last available slot/symbol of the PUSCH transmission right before an event such that the power consistency and phase continuity are violated.</w:t>
            </w:r>
          </w:p>
          <w:p w14:paraId="4F3C0E2B" w14:textId="77777777" w:rsidR="00C56EA4" w:rsidRPr="001C750F" w:rsidRDefault="00C56EA4" w:rsidP="008A791E">
            <w:pPr>
              <w:pStyle w:val="a5"/>
              <w:numPr>
                <w:ilvl w:val="1"/>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If the power consistency and phase continuity are violated due to an event, whether a new actual TDW is created is subject to UE capability of supporting restarting DMRS bundling.</w:t>
            </w:r>
          </w:p>
          <w:p w14:paraId="4DF8735E" w14:textId="77777777" w:rsidR="00C56EA4" w:rsidRPr="001C750F" w:rsidRDefault="00C56EA4" w:rsidP="008A791E">
            <w:pPr>
              <w:pStyle w:val="a5"/>
              <w:numPr>
                <w:ilvl w:val="2"/>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If UE is capable of restarting DM-RS bundling, one new actual TDW is created after the event,</w:t>
            </w:r>
          </w:p>
          <w:p w14:paraId="4F6EBEA1" w14:textId="77777777" w:rsidR="00C56EA4" w:rsidRPr="001C750F" w:rsidRDefault="00C56EA4" w:rsidP="008A791E">
            <w:pPr>
              <w:pStyle w:val="a5"/>
              <w:numPr>
                <w:ilvl w:val="3"/>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The start of the new actual TDW is the first available slot/symbol for PUSCH transmission after the event.</w:t>
            </w:r>
          </w:p>
          <w:p w14:paraId="66940C64" w14:textId="77777777" w:rsidR="00C56EA4" w:rsidRPr="001C750F" w:rsidRDefault="00C56EA4" w:rsidP="008A791E">
            <w:pPr>
              <w:pStyle w:val="a5"/>
              <w:numPr>
                <w:ilvl w:val="2"/>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If UE is not capable of restarting DM-RS bundling, no new actual TDW is created until the end of the configured TDW.</w:t>
            </w:r>
          </w:p>
          <w:p w14:paraId="58AC335D" w14:textId="77777777" w:rsidR="00C56EA4" w:rsidRPr="001C750F" w:rsidRDefault="00C56EA4" w:rsidP="008A791E">
            <w:pPr>
              <w:pStyle w:val="a5"/>
              <w:numPr>
                <w:ilvl w:val="2"/>
                <w:numId w:val="44"/>
              </w:numPr>
              <w:overflowPunct w:val="0"/>
              <w:autoSpaceDE w:val="0"/>
              <w:autoSpaceDN w:val="0"/>
              <w:adjustRightInd w:val="0"/>
              <w:spacing w:before="0" w:after="180"/>
              <w:jc w:val="both"/>
              <w:textAlignment w:val="baseline"/>
              <w:rPr>
                <w:rFonts w:cs="Times New Roman"/>
                <w:lang w:eastAsia="zh-CN"/>
              </w:rPr>
            </w:pPr>
            <w:r w:rsidRPr="001C750F">
              <w:rPr>
                <w:rFonts w:cs="Times New Roman"/>
                <w:lang w:eastAsia="zh-CN"/>
              </w:rPr>
              <w:t>FFS: UE capability of restarting DMRS bundling is applied only to dynamic event or not</w:t>
            </w:r>
          </w:p>
          <w:p w14:paraId="613B6B39" w14:textId="77777777" w:rsidR="00C56EA4" w:rsidRPr="001C750F" w:rsidRDefault="00C56EA4" w:rsidP="008A791E">
            <w:pPr>
              <w:jc w:val="both"/>
              <w:rPr>
                <w:rFonts w:cs="Times New Roman"/>
                <w:lang w:eastAsia="zh-CN"/>
              </w:rPr>
            </w:pPr>
            <w:r w:rsidRPr="001C750F">
              <w:rPr>
                <w:rFonts w:cs="Times New Roman"/>
                <w:lang w:eastAsia="zh-CN"/>
              </w:rPr>
              <w:t>Note 1: A ‘configured TDW’ refers to a time domain window whose length can be configured to ‘L’ and whose start and end is determined as described above.</w:t>
            </w:r>
          </w:p>
          <w:p w14:paraId="3F8D4DE3" w14:textId="77777777" w:rsidR="00C56EA4" w:rsidRPr="001C750F" w:rsidRDefault="00C56EA4" w:rsidP="008A791E">
            <w:pPr>
              <w:jc w:val="both"/>
              <w:rPr>
                <w:rFonts w:cs="Times New Roman"/>
                <w:lang w:eastAsia="zh-CN"/>
              </w:rPr>
            </w:pPr>
            <w:r w:rsidRPr="001C750F">
              <w:rPr>
                <w:rFonts w:cs="Times New Roman"/>
                <w:lang w:eastAsia="zh-CN"/>
              </w:rPr>
              <w:lastRenderedPageBreak/>
              <w:t>Note 2: An ‘actual TDW’ refers to a time domain window during whose entire duration the DM-RS bundling is actually applied. An ‘actual TDW’ duration is always less than or equal to the ‘configure TDW’ duration.</w:t>
            </w:r>
          </w:p>
          <w:p w14:paraId="39B3DD63" w14:textId="2AF1D1B0" w:rsidR="00475833" w:rsidRPr="001C750F" w:rsidRDefault="00C56EA4" w:rsidP="008A791E">
            <w:pPr>
              <w:autoSpaceDE w:val="0"/>
              <w:autoSpaceDN w:val="0"/>
              <w:adjustRightInd w:val="0"/>
              <w:snapToGrid w:val="0"/>
              <w:spacing w:before="0"/>
              <w:contextualSpacing/>
              <w:jc w:val="both"/>
              <w:rPr>
                <w:rFonts w:eastAsia="Batang" w:cs="Times New Roman"/>
                <w:lang w:val="en-GB"/>
              </w:rPr>
            </w:pPr>
            <w:r w:rsidRPr="001C750F">
              <w:rPr>
                <w:rFonts w:cs="Times New Roman"/>
                <w:lang w:eastAsia="zh-CN"/>
              </w:rPr>
              <w:t>Note 3: Whether the terms ‘configured TDW’ and ‘actual TDW’ are revised to other terms and if such terminology is used in specifications is to be further discussed.</w:t>
            </w:r>
          </w:p>
        </w:tc>
      </w:tr>
    </w:tbl>
    <w:p w14:paraId="729E57C8" w14:textId="2C043B3B" w:rsidR="00B62B72" w:rsidRPr="001C750F" w:rsidRDefault="008A791E" w:rsidP="008A791E">
      <w:pPr>
        <w:pStyle w:val="a5"/>
        <w:numPr>
          <w:ilvl w:val="0"/>
          <w:numId w:val="47"/>
        </w:numPr>
        <w:jc w:val="both"/>
        <w:rPr>
          <w:rFonts w:cs="Times New Roman"/>
          <w:b/>
          <w:lang w:val="en-GB" w:eastAsia="zh-CN"/>
        </w:rPr>
      </w:pPr>
      <w:r w:rsidRPr="001C750F">
        <w:rPr>
          <w:rFonts w:cs="Times New Roman"/>
          <w:b/>
          <w:lang w:val="en-GB" w:eastAsia="zh-CN"/>
        </w:rPr>
        <w:lastRenderedPageBreak/>
        <w:t xml:space="preserve"> </w:t>
      </w:r>
      <w:r w:rsidR="00B62B72" w:rsidRPr="001C750F">
        <w:rPr>
          <w:rFonts w:cs="Times New Roman"/>
          <w:b/>
          <w:lang w:val="en-GB" w:eastAsia="zh-CN"/>
        </w:rPr>
        <w:t>TDW</w:t>
      </w:r>
      <w:r w:rsidRPr="001C750F">
        <w:rPr>
          <w:rFonts w:cs="Times New Roman"/>
          <w:b/>
          <w:lang w:val="en-GB" w:eastAsia="zh-CN"/>
        </w:rPr>
        <w:t xml:space="preserve"> for PUSCH repetition type A</w:t>
      </w:r>
    </w:p>
    <w:p w14:paraId="4EE80982" w14:textId="4F8A8C0B" w:rsidR="00B62B72" w:rsidRPr="001C750F" w:rsidRDefault="00775E11" w:rsidP="008A791E">
      <w:pPr>
        <w:jc w:val="both"/>
        <w:rPr>
          <w:rFonts w:cs="Times New Roman"/>
          <w:lang w:val="en-GB" w:eastAsia="zh-CN"/>
        </w:rPr>
      </w:pPr>
      <w:r w:rsidRPr="001C750F">
        <w:rPr>
          <w:rFonts w:cs="Times New Roman"/>
          <w:lang w:val="en-GB" w:eastAsia="zh-CN"/>
        </w:rPr>
        <w:t xml:space="preserve">The motivation for introducing time domain window is that UE is expected to maintain power consistency and phase continuity among PUSCH transmissions during the window. </w:t>
      </w:r>
      <w:r w:rsidR="00B30BFF" w:rsidRPr="001C750F">
        <w:rPr>
          <w:rFonts w:cs="Times New Roman"/>
          <w:lang w:val="en-GB" w:eastAsia="zh-CN"/>
        </w:rPr>
        <w:t>From RAN4 LS Reply, we know that modulation order, frequency resources, and transmission power level should not be changed</w:t>
      </w:r>
      <w:r w:rsidR="002A3AD4" w:rsidRPr="001C750F">
        <w:rPr>
          <w:rFonts w:cs="Times New Roman"/>
          <w:lang w:val="en-GB" w:eastAsia="zh-CN"/>
        </w:rPr>
        <w:t xml:space="preserve"> to maintain power consistency and phase continuity</w:t>
      </w:r>
      <w:r w:rsidR="00B30BFF" w:rsidRPr="001C750F">
        <w:rPr>
          <w:rFonts w:cs="Times New Roman"/>
          <w:lang w:val="en-GB" w:eastAsia="zh-CN"/>
        </w:rPr>
        <w:t>.</w:t>
      </w:r>
      <w:r w:rsidR="007E5B80" w:rsidRPr="001C750F">
        <w:rPr>
          <w:rFonts w:cs="Times New Roman"/>
          <w:lang w:val="en-GB" w:eastAsia="zh-CN"/>
        </w:rPr>
        <w:t xml:space="preserve"> For non-back-to-back transmission with non-zero gap in-between adjacent transmissions, the ga</w:t>
      </w:r>
      <w:r w:rsidR="0024782E" w:rsidRPr="001C750F">
        <w:rPr>
          <w:rFonts w:cs="Times New Roman"/>
          <w:lang w:val="en-GB" w:eastAsia="zh-CN"/>
        </w:rPr>
        <w:t xml:space="preserve">p is no more </w:t>
      </w:r>
      <w:r w:rsidR="006D52D9" w:rsidRPr="001C750F">
        <w:rPr>
          <w:rFonts w:cs="Times New Roman"/>
          <w:lang w:val="en-GB" w:eastAsia="zh-CN"/>
        </w:rPr>
        <w:t>than 14</w:t>
      </w:r>
      <w:r w:rsidR="0024782E" w:rsidRPr="001C750F">
        <w:rPr>
          <w:rFonts w:cs="Times New Roman"/>
          <w:lang w:val="en-GB" w:eastAsia="zh-CN"/>
        </w:rPr>
        <w:t xml:space="preserve"> un-scheduled</w:t>
      </w:r>
      <w:r w:rsidR="007E5B80" w:rsidRPr="001C750F">
        <w:rPr>
          <w:rFonts w:cs="Times New Roman"/>
          <w:lang w:val="en-GB" w:eastAsia="zh-CN"/>
        </w:rPr>
        <w:t xml:space="preserve"> OFDM</w:t>
      </w:r>
      <w:r w:rsidR="0024782E" w:rsidRPr="001C750F">
        <w:rPr>
          <w:rFonts w:cs="Times New Roman"/>
          <w:lang w:val="en-GB" w:eastAsia="zh-CN"/>
        </w:rPr>
        <w:t xml:space="preserve"> symbols</w:t>
      </w:r>
      <w:r w:rsidR="007E5B80" w:rsidRPr="001C750F">
        <w:rPr>
          <w:rFonts w:cs="Times New Roman"/>
          <w:lang w:val="en-GB" w:eastAsia="zh-CN"/>
        </w:rPr>
        <w:t xml:space="preserve"> </w:t>
      </w:r>
      <w:r w:rsidR="0024782E" w:rsidRPr="001C750F">
        <w:rPr>
          <w:rFonts w:cs="Times New Roman"/>
          <w:lang w:val="en-GB" w:eastAsia="zh-CN"/>
        </w:rPr>
        <w:t>and no downlink reception in the gap.</w:t>
      </w:r>
    </w:p>
    <w:p w14:paraId="112B6A86" w14:textId="574EF430" w:rsidR="001D113B" w:rsidRPr="001C750F" w:rsidRDefault="008A791E" w:rsidP="008A791E">
      <w:pPr>
        <w:jc w:val="both"/>
        <w:rPr>
          <w:rFonts w:cs="Times New Roman"/>
          <w:lang w:eastAsia="zh-CN"/>
        </w:rPr>
      </w:pPr>
      <w:r w:rsidRPr="001C750F">
        <w:rPr>
          <w:rFonts w:cs="Times New Roman"/>
          <w:lang w:val="en-GB" w:eastAsia="zh-CN"/>
        </w:rPr>
        <w:t xml:space="preserve">When only one time domain window configured for all repetitions, UE should meet the requirements from RAN4 LS among the whole transmission. It is also difficult in TDD case and frequency hopping. As a results, multiple TDWs should be configured and </w:t>
      </w:r>
      <w:r w:rsidRPr="001C750F">
        <w:rPr>
          <w:rFonts w:cs="Times New Roman"/>
          <w:lang w:eastAsia="zh-CN"/>
        </w:rPr>
        <w:t>the start of the configured TDWs for unpaired spectrum is implicitly determined based on semi-static DL/UL configuration. In addition, the end of the last configured TDW is the end of the last PUSCH transmission.</w:t>
      </w:r>
    </w:p>
    <w:p w14:paraId="0AFAC2FC" w14:textId="1A7978EB" w:rsidR="008A791E" w:rsidRPr="001C750F" w:rsidRDefault="001C750F" w:rsidP="008A791E">
      <w:pPr>
        <w:jc w:val="both"/>
        <w:rPr>
          <w:rFonts w:cs="Times New Roman"/>
          <w:b/>
          <w:i/>
          <w:lang w:val="en-GB" w:eastAsia="zh-CN"/>
        </w:rPr>
      </w:pPr>
      <w:r w:rsidRPr="001C750F">
        <w:rPr>
          <w:rFonts w:cs="Times New Roman"/>
          <w:b/>
          <w:i/>
          <w:lang w:eastAsia="zh-CN"/>
        </w:rPr>
        <w:t>Proposal 4</w:t>
      </w:r>
      <w:r w:rsidR="008A791E" w:rsidRPr="001C750F">
        <w:rPr>
          <w:rFonts w:cs="Times New Roman"/>
          <w:b/>
          <w:i/>
          <w:lang w:eastAsia="zh-CN"/>
        </w:rPr>
        <w:t>: The start of the configured TDWs for unpaired spectrum is implicitly determined based on semi-static DL/UL configuration.</w:t>
      </w:r>
    </w:p>
    <w:p w14:paraId="67C5FCD3" w14:textId="731EC90C" w:rsidR="00AE70FA" w:rsidRPr="001C750F" w:rsidRDefault="008A791E" w:rsidP="008A791E">
      <w:pPr>
        <w:pStyle w:val="a5"/>
        <w:numPr>
          <w:ilvl w:val="0"/>
          <w:numId w:val="46"/>
        </w:numPr>
        <w:jc w:val="both"/>
        <w:rPr>
          <w:rFonts w:cs="Times New Roman"/>
          <w:b/>
          <w:lang w:eastAsia="zh-CN"/>
        </w:rPr>
      </w:pPr>
      <w:r w:rsidRPr="001C750F">
        <w:rPr>
          <w:rFonts w:cs="Times New Roman"/>
          <w:b/>
          <w:lang w:eastAsia="zh-CN"/>
        </w:rPr>
        <w:t>The u</w:t>
      </w:r>
      <w:r w:rsidR="0089799F" w:rsidRPr="001C750F">
        <w:rPr>
          <w:rFonts w:cs="Times New Roman"/>
          <w:b/>
          <w:lang w:eastAsia="zh-CN"/>
        </w:rPr>
        <w:t>nit of TDW</w:t>
      </w:r>
    </w:p>
    <w:p w14:paraId="366A368B" w14:textId="068F8C7E" w:rsidR="00A5580B" w:rsidRPr="001C750F" w:rsidRDefault="00467944" w:rsidP="008A791E">
      <w:pPr>
        <w:jc w:val="both"/>
        <w:rPr>
          <w:rFonts w:cs="Times New Roman"/>
          <w:lang w:eastAsia="zh-CN"/>
        </w:rPr>
      </w:pPr>
      <w:r w:rsidRPr="001C750F">
        <w:rPr>
          <w:rFonts w:cs="Times New Roman"/>
          <w:lang w:eastAsia="zh-CN"/>
        </w:rPr>
        <w:t xml:space="preserve">In our view, </w:t>
      </w:r>
      <w:r w:rsidR="00C00589" w:rsidRPr="001C750F">
        <w:rPr>
          <w:rFonts w:cs="Times New Roman"/>
          <w:lang w:eastAsia="zh-CN"/>
        </w:rPr>
        <w:t>the selection of unit should be based on the transmission pattern. F</w:t>
      </w:r>
      <w:r w:rsidR="00326C67" w:rsidRPr="001C750F">
        <w:rPr>
          <w:rFonts w:cs="Times New Roman"/>
          <w:lang w:eastAsia="zh-CN"/>
        </w:rPr>
        <w:t>or different PUSCH transmission</w:t>
      </w:r>
      <w:r w:rsidR="00EF5BB5" w:rsidRPr="001C750F">
        <w:rPr>
          <w:rFonts w:cs="Times New Roman"/>
          <w:lang w:eastAsia="zh-CN"/>
        </w:rPr>
        <w:t>s</w:t>
      </w:r>
      <w:r w:rsidR="00326C67" w:rsidRPr="001C750F">
        <w:rPr>
          <w:rFonts w:cs="Times New Roman"/>
          <w:lang w:eastAsia="zh-CN"/>
        </w:rPr>
        <w:t>, it is not recommended to use uniform TDW unit</w:t>
      </w:r>
      <w:r w:rsidR="00606930" w:rsidRPr="001C750F">
        <w:rPr>
          <w:rFonts w:cs="Times New Roman"/>
          <w:lang w:eastAsia="zh-CN"/>
        </w:rPr>
        <w:t>s</w:t>
      </w:r>
      <w:r w:rsidR="00326C67" w:rsidRPr="001C750F">
        <w:rPr>
          <w:rFonts w:cs="Times New Roman"/>
          <w:lang w:eastAsia="zh-CN"/>
        </w:rPr>
        <w:t xml:space="preserve"> other than slot.</w:t>
      </w:r>
      <w:r w:rsidR="00326C67" w:rsidRPr="001C750F">
        <w:rPr>
          <w:rFonts w:cs="Times New Roman"/>
        </w:rPr>
        <w:t xml:space="preserve"> </w:t>
      </w:r>
      <w:r w:rsidR="00A00C6F" w:rsidRPr="001C750F">
        <w:rPr>
          <w:rFonts w:cs="Times New Roman"/>
          <w:lang w:eastAsia="zh-CN"/>
        </w:rPr>
        <w:t>We suggest the TDW may be specified using units of:</w:t>
      </w:r>
    </w:p>
    <w:p w14:paraId="62D365BE" w14:textId="60B3C6C3" w:rsidR="00A5580B" w:rsidRPr="001C750F" w:rsidRDefault="00A00C6F" w:rsidP="008A791E">
      <w:pPr>
        <w:pStyle w:val="a5"/>
        <w:numPr>
          <w:ilvl w:val="0"/>
          <w:numId w:val="36"/>
        </w:numPr>
        <w:jc w:val="both"/>
        <w:rPr>
          <w:rFonts w:cs="Times New Roman"/>
          <w:lang w:eastAsia="zh-CN"/>
        </w:rPr>
      </w:pPr>
      <w:r w:rsidRPr="001C750F">
        <w:rPr>
          <w:rFonts w:cs="Times New Roman"/>
          <w:lang w:eastAsia="zh-CN"/>
        </w:rPr>
        <w:t xml:space="preserve">For </w:t>
      </w:r>
      <w:r w:rsidR="00A5580B" w:rsidRPr="001C750F">
        <w:rPr>
          <w:rFonts w:cs="Times New Roman"/>
          <w:lang w:eastAsia="zh-CN"/>
        </w:rPr>
        <w:t xml:space="preserve">PUSCH repetition type </w:t>
      </w:r>
      <w:r w:rsidR="006F72EF" w:rsidRPr="001C750F">
        <w:rPr>
          <w:rFonts w:cs="Times New Roman"/>
          <w:lang w:eastAsia="zh-CN"/>
        </w:rPr>
        <w:t>A</w:t>
      </w:r>
      <w:r w:rsidR="00A5580B" w:rsidRPr="001C750F">
        <w:rPr>
          <w:rFonts w:cs="Times New Roman"/>
          <w:lang w:eastAsia="zh-CN"/>
        </w:rPr>
        <w:t>:  slot</w:t>
      </w:r>
      <w:r w:rsidR="00A8683D" w:rsidRPr="001C750F">
        <w:rPr>
          <w:rFonts w:cs="Times New Roman"/>
          <w:lang w:eastAsia="zh-CN"/>
        </w:rPr>
        <w:t xml:space="preserve">, </w:t>
      </w:r>
      <w:r w:rsidR="00A5580B" w:rsidRPr="001C750F">
        <w:rPr>
          <w:rFonts w:cs="Times New Roman"/>
          <w:lang w:eastAsia="zh-CN"/>
        </w:rPr>
        <w:t>repetition</w:t>
      </w:r>
    </w:p>
    <w:p w14:paraId="5417AAA8" w14:textId="4E999C88" w:rsidR="006F72EF" w:rsidRPr="001C750F" w:rsidRDefault="00A00C6F" w:rsidP="008A791E">
      <w:pPr>
        <w:pStyle w:val="a5"/>
        <w:numPr>
          <w:ilvl w:val="0"/>
          <w:numId w:val="36"/>
        </w:numPr>
        <w:jc w:val="both"/>
        <w:rPr>
          <w:rFonts w:cs="Times New Roman"/>
          <w:lang w:eastAsia="zh-CN"/>
        </w:rPr>
      </w:pPr>
      <w:r w:rsidRPr="001C750F">
        <w:rPr>
          <w:rFonts w:cs="Times New Roman"/>
          <w:lang w:eastAsia="zh-CN"/>
        </w:rPr>
        <w:t xml:space="preserve">For </w:t>
      </w:r>
      <w:r w:rsidR="006F72EF" w:rsidRPr="001C750F">
        <w:rPr>
          <w:rFonts w:cs="Times New Roman"/>
          <w:lang w:eastAsia="zh-CN"/>
        </w:rPr>
        <w:t>PUSCH repetition type B:  slot</w:t>
      </w:r>
      <w:r w:rsidR="00F82AB9" w:rsidRPr="001C750F">
        <w:rPr>
          <w:rFonts w:cs="Times New Roman"/>
          <w:lang w:eastAsia="zh-CN"/>
        </w:rPr>
        <w:t>,</w:t>
      </w:r>
      <w:r w:rsidR="006F72EF" w:rsidRPr="001C750F">
        <w:rPr>
          <w:rFonts w:cs="Times New Roman"/>
          <w:lang w:eastAsia="zh-CN"/>
        </w:rPr>
        <w:t xml:space="preserve"> nominal repetition</w:t>
      </w:r>
      <w:r w:rsidRPr="001C750F">
        <w:rPr>
          <w:rFonts w:cs="Times New Roman"/>
          <w:lang w:eastAsia="zh-CN"/>
        </w:rPr>
        <w:t xml:space="preserve"> and/or </w:t>
      </w:r>
      <w:r w:rsidR="006F72EF" w:rsidRPr="001C750F">
        <w:rPr>
          <w:rFonts w:cs="Times New Roman"/>
          <w:lang w:eastAsia="zh-CN"/>
        </w:rPr>
        <w:t>actual repetition</w:t>
      </w:r>
    </w:p>
    <w:p w14:paraId="43771DF1" w14:textId="29438D6E" w:rsidR="00A5580B" w:rsidRPr="001C750F" w:rsidRDefault="00A00C6F" w:rsidP="008A791E">
      <w:pPr>
        <w:pStyle w:val="a5"/>
        <w:numPr>
          <w:ilvl w:val="0"/>
          <w:numId w:val="36"/>
        </w:numPr>
        <w:jc w:val="both"/>
        <w:rPr>
          <w:rFonts w:cs="Times New Roman"/>
          <w:lang w:eastAsia="zh-CN"/>
        </w:rPr>
      </w:pPr>
      <w:r w:rsidRPr="001C750F">
        <w:rPr>
          <w:rFonts w:cs="Times New Roman"/>
          <w:lang w:eastAsia="zh-CN"/>
        </w:rPr>
        <w:t xml:space="preserve">For </w:t>
      </w:r>
      <w:r w:rsidR="006F72EF" w:rsidRPr="001C750F">
        <w:rPr>
          <w:rFonts w:cs="Times New Roman"/>
          <w:lang w:eastAsia="zh-CN"/>
        </w:rPr>
        <w:t xml:space="preserve">different TBs: </w:t>
      </w:r>
      <w:r w:rsidR="00A8683D" w:rsidRPr="001C750F">
        <w:rPr>
          <w:rFonts w:cs="Times New Roman"/>
          <w:lang w:eastAsia="zh-CN"/>
        </w:rPr>
        <w:tab/>
      </w:r>
      <w:r w:rsidR="00A8683D" w:rsidRPr="001C750F">
        <w:rPr>
          <w:rFonts w:cs="Times New Roman"/>
          <w:lang w:eastAsia="zh-CN"/>
        </w:rPr>
        <w:tab/>
        <w:t xml:space="preserve">  </w:t>
      </w:r>
      <w:r w:rsidR="00A34BB3" w:rsidRPr="001C750F">
        <w:rPr>
          <w:rFonts w:cs="Times New Roman"/>
          <w:lang w:eastAsia="zh-CN"/>
        </w:rPr>
        <w:t xml:space="preserve">    </w:t>
      </w:r>
      <w:r w:rsidR="006F72EF" w:rsidRPr="001C750F">
        <w:rPr>
          <w:rFonts w:cs="Times New Roman"/>
          <w:lang w:eastAsia="zh-CN"/>
        </w:rPr>
        <w:t>slot</w:t>
      </w:r>
      <w:r w:rsidR="00F82AB9" w:rsidRPr="001C750F">
        <w:rPr>
          <w:rFonts w:cs="Times New Roman"/>
          <w:lang w:eastAsia="zh-CN"/>
        </w:rPr>
        <w:t>,</w:t>
      </w:r>
      <w:r w:rsidRPr="001C750F">
        <w:rPr>
          <w:rFonts w:cs="Times New Roman"/>
          <w:lang w:eastAsia="zh-CN"/>
        </w:rPr>
        <w:t xml:space="preserve"> </w:t>
      </w:r>
      <w:r w:rsidR="006F72EF" w:rsidRPr="001C750F">
        <w:rPr>
          <w:rFonts w:cs="Times New Roman"/>
          <w:lang w:eastAsia="zh-CN"/>
        </w:rPr>
        <w:t>TB</w:t>
      </w:r>
    </w:p>
    <w:p w14:paraId="72E670B8" w14:textId="110B5357" w:rsidR="006F72EF" w:rsidRPr="001C750F" w:rsidRDefault="00A00C6F" w:rsidP="008A791E">
      <w:pPr>
        <w:pStyle w:val="a5"/>
        <w:numPr>
          <w:ilvl w:val="0"/>
          <w:numId w:val="36"/>
        </w:numPr>
        <w:jc w:val="both"/>
        <w:rPr>
          <w:rFonts w:cs="Times New Roman"/>
          <w:lang w:eastAsia="zh-CN"/>
        </w:rPr>
      </w:pPr>
      <w:r w:rsidRPr="001C750F">
        <w:rPr>
          <w:rFonts w:cs="Times New Roman"/>
          <w:lang w:eastAsia="zh-CN"/>
        </w:rPr>
        <w:t xml:space="preserve">For </w:t>
      </w:r>
      <w:r w:rsidR="006F72EF" w:rsidRPr="001C750F">
        <w:rPr>
          <w:rFonts w:cs="Times New Roman"/>
          <w:lang w:eastAsia="zh-CN"/>
        </w:rPr>
        <w:t xml:space="preserve">TBoMS: </w:t>
      </w:r>
      <w:r w:rsidR="00A34BB3" w:rsidRPr="001C750F">
        <w:rPr>
          <w:rFonts w:cs="Times New Roman"/>
          <w:lang w:eastAsia="zh-CN"/>
        </w:rPr>
        <w:tab/>
        <w:t xml:space="preserve">                   </w:t>
      </w:r>
      <w:r w:rsidR="006F72EF" w:rsidRPr="001C750F">
        <w:rPr>
          <w:rFonts w:cs="Times New Roman"/>
          <w:lang w:eastAsia="zh-CN"/>
        </w:rPr>
        <w:t>slot, or a single time domain window across the entire TB</w:t>
      </w:r>
    </w:p>
    <w:p w14:paraId="2265D061" w14:textId="05357749" w:rsidR="00CE774F" w:rsidRPr="001C750F" w:rsidRDefault="00065889" w:rsidP="008A791E">
      <w:pPr>
        <w:jc w:val="both"/>
        <w:rPr>
          <w:rFonts w:cs="Times New Roman"/>
          <w:b/>
          <w:i/>
          <w:lang w:val="en-GB" w:eastAsia="zh-CN"/>
        </w:rPr>
      </w:pPr>
      <w:r w:rsidRPr="001C750F">
        <w:rPr>
          <w:rFonts w:cs="Times New Roman"/>
          <w:b/>
          <w:i/>
          <w:lang w:val="en-GB" w:eastAsia="zh-CN"/>
        </w:rPr>
        <w:t xml:space="preserve">Proposal </w:t>
      </w:r>
      <w:r w:rsidR="001C750F" w:rsidRPr="001C750F">
        <w:rPr>
          <w:rFonts w:cs="Times New Roman"/>
          <w:b/>
          <w:i/>
          <w:lang w:val="en-GB" w:eastAsia="zh-CN"/>
        </w:rPr>
        <w:t>5</w:t>
      </w:r>
      <w:r w:rsidRPr="001C750F">
        <w:rPr>
          <w:rFonts w:cs="Times New Roman"/>
          <w:b/>
          <w:i/>
          <w:lang w:val="en-GB" w:eastAsia="zh-CN"/>
        </w:rPr>
        <w:t>: Different TDW units are applied to each PUSCH transmission pattern.</w:t>
      </w:r>
    </w:p>
    <w:p w14:paraId="5D994B4B" w14:textId="77777777" w:rsidR="00CE774F" w:rsidRPr="001C750F" w:rsidRDefault="00CE774F" w:rsidP="008A791E">
      <w:pPr>
        <w:pStyle w:val="2"/>
        <w:numPr>
          <w:ilvl w:val="1"/>
          <w:numId w:val="12"/>
        </w:numPr>
        <w:jc w:val="both"/>
        <w:rPr>
          <w:rFonts w:ascii="Times New Roman" w:eastAsiaTheme="minorEastAsia" w:hAnsi="Times New Roman" w:cs="Times New Roman"/>
          <w:sz w:val="22"/>
          <w:szCs w:val="22"/>
          <w:lang w:eastAsia="zh-CN"/>
        </w:rPr>
      </w:pPr>
      <w:r w:rsidRPr="001C750F">
        <w:rPr>
          <w:rFonts w:ascii="Times New Roman" w:eastAsiaTheme="minorEastAsia" w:hAnsi="Times New Roman" w:cs="Times New Roman"/>
          <w:sz w:val="22"/>
          <w:szCs w:val="22"/>
          <w:lang w:eastAsia="zh-CN"/>
        </w:rPr>
        <w:t>Inter-slot frequency hopping with inter-slot bundling</w:t>
      </w:r>
    </w:p>
    <w:p w14:paraId="5CEA54CF" w14:textId="77777777" w:rsidR="00CE774F" w:rsidRPr="001C750F" w:rsidRDefault="00CE774F" w:rsidP="008A791E">
      <w:pPr>
        <w:widowControl w:val="0"/>
        <w:spacing w:before="0" w:after="160" w:line="259" w:lineRule="auto"/>
        <w:contextualSpacing/>
        <w:jc w:val="both"/>
        <w:rPr>
          <w:rFonts w:cs="Times New Roman"/>
          <w:lang w:eastAsia="zh-CN"/>
        </w:rPr>
      </w:pPr>
      <w:r w:rsidRPr="001C750F">
        <w:rPr>
          <w:rFonts w:cs="Times New Roman"/>
          <w:lang w:eastAsia="zh-CN"/>
        </w:rPr>
        <w:t xml:space="preserve">With the current specification, if inter-slot frequency hopping is enabled, the frequency domain resources of the adjacent PUSCH hop would be different, the necessary condition of joint channel estimation to keep phase continuity is not meet. Therefore, to get a balance between the frequency hopping gain and JCE gain, the frequency hopping bundling should be support. </w:t>
      </w:r>
    </w:p>
    <w:p w14:paraId="24C47DDD" w14:textId="67772F27" w:rsidR="00CE774F" w:rsidRPr="001C750F" w:rsidRDefault="00CE774F" w:rsidP="008A791E">
      <w:pPr>
        <w:widowControl w:val="0"/>
        <w:spacing w:before="0" w:after="160" w:line="259" w:lineRule="auto"/>
        <w:contextualSpacing/>
        <w:jc w:val="both"/>
        <w:rPr>
          <w:rFonts w:cs="Times New Roman"/>
          <w:lang w:eastAsia="zh-CN"/>
        </w:rPr>
      </w:pPr>
      <w:r w:rsidRPr="001C750F">
        <w:rPr>
          <w:rFonts w:cs="Times New Roman"/>
          <w:lang w:eastAsia="zh-CN"/>
        </w:rPr>
        <w:t xml:space="preserve">In R15/R16, the frequency hopping pattern is based on slot or </w:t>
      </w:r>
      <w:r w:rsidR="001C750F" w:rsidRPr="001C750F">
        <w:rPr>
          <w:rFonts w:cs="Times New Roman"/>
          <w:lang w:eastAsia="zh-CN"/>
        </w:rPr>
        <w:t xml:space="preserve">repetition, as shown in the following figures. </w:t>
      </w:r>
      <w:r w:rsidRPr="001C750F">
        <w:rPr>
          <w:rFonts w:cs="Times New Roman"/>
          <w:lang w:eastAsia="zh-CN"/>
        </w:rPr>
        <w:t xml:space="preserve">Since the FH bundling pattern must be consistent with the frequency hopping pattern, the bundling mode should be implicitly indicated by the FH mode. </w:t>
      </w:r>
    </w:p>
    <w:p w14:paraId="211D5A02" w14:textId="77777777" w:rsidR="00CE774F" w:rsidRPr="001C750F" w:rsidRDefault="00CE774F" w:rsidP="008A791E">
      <w:pPr>
        <w:widowControl w:val="0"/>
        <w:spacing w:before="0" w:after="160" w:line="259" w:lineRule="auto"/>
        <w:contextualSpacing/>
        <w:jc w:val="both"/>
        <w:rPr>
          <w:rFonts w:cs="Times New Roman"/>
          <w:lang w:eastAsia="zh-CN"/>
        </w:rPr>
      </w:pPr>
    </w:p>
    <w:p w14:paraId="7E12C694" w14:textId="77777777" w:rsidR="00CE774F" w:rsidRPr="001C750F" w:rsidRDefault="00CE774F" w:rsidP="001C750F">
      <w:pPr>
        <w:widowControl w:val="0"/>
        <w:spacing w:before="0" w:after="160" w:line="259" w:lineRule="auto"/>
        <w:contextualSpacing/>
        <w:jc w:val="center"/>
        <w:rPr>
          <w:rFonts w:cs="Times New Roman"/>
        </w:rPr>
      </w:pPr>
      <w:r w:rsidRPr="001C750F">
        <w:rPr>
          <w:rFonts w:cs="Times New Roman"/>
        </w:rPr>
        <w:object w:dxaOrig="6145" w:dyaOrig="1453" w14:anchorId="32C5F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65pt;height:72.55pt" o:ole="">
            <v:imagedata r:id="rId10" o:title=""/>
          </v:shape>
          <o:OLEObject Type="Embed" ProgID="Visio.Drawing.15" ShapeID="_x0000_i1025" DrawAspect="Content" ObjectID="_1694531540" r:id="rId11"/>
        </w:object>
      </w:r>
    </w:p>
    <w:p w14:paraId="31592363" w14:textId="35A203FB" w:rsidR="00CE774F" w:rsidRPr="001C750F" w:rsidRDefault="001C750F" w:rsidP="001C750F">
      <w:pPr>
        <w:widowControl w:val="0"/>
        <w:spacing w:before="0" w:after="160" w:line="259" w:lineRule="auto"/>
        <w:contextualSpacing/>
        <w:jc w:val="center"/>
        <w:rPr>
          <w:rFonts w:cs="Times New Roman"/>
        </w:rPr>
      </w:pPr>
      <w:r w:rsidRPr="001C750F">
        <w:rPr>
          <w:rFonts w:cs="Times New Roman"/>
          <w:lang w:eastAsia="zh-CN"/>
        </w:rPr>
        <w:t xml:space="preserve">Figure 1. </w:t>
      </w:r>
      <w:r w:rsidR="00CE774F" w:rsidRPr="001C750F">
        <w:rPr>
          <w:rFonts w:cs="Times New Roman"/>
          <w:lang w:eastAsia="zh-CN"/>
        </w:rPr>
        <w:t>PUSCH repetition type A with inter-slot FH</w:t>
      </w:r>
    </w:p>
    <w:p w14:paraId="43AF5E1D" w14:textId="77777777" w:rsidR="00CE774F" w:rsidRPr="001C750F" w:rsidRDefault="00CE774F" w:rsidP="001C750F">
      <w:pPr>
        <w:widowControl w:val="0"/>
        <w:spacing w:before="0" w:after="160" w:line="259" w:lineRule="auto"/>
        <w:contextualSpacing/>
        <w:jc w:val="center"/>
        <w:rPr>
          <w:rFonts w:cs="Times New Roman"/>
        </w:rPr>
      </w:pPr>
      <w:r w:rsidRPr="001C750F">
        <w:rPr>
          <w:rFonts w:cs="Times New Roman"/>
        </w:rPr>
        <w:object w:dxaOrig="6145" w:dyaOrig="1609" w14:anchorId="6EBD0471">
          <v:shape id="_x0000_i1026" type="#_x0000_t75" style="width:307.65pt;height:80.2pt" o:ole="">
            <v:imagedata r:id="rId12" o:title=""/>
          </v:shape>
          <o:OLEObject Type="Embed" ProgID="Visio.Drawing.15" ShapeID="_x0000_i1026" DrawAspect="Content" ObjectID="_1694531541" r:id="rId13"/>
        </w:object>
      </w:r>
    </w:p>
    <w:p w14:paraId="39BA4D83" w14:textId="5C26B2C4" w:rsidR="00CE774F" w:rsidRPr="001C750F" w:rsidRDefault="001C750F" w:rsidP="001C750F">
      <w:pPr>
        <w:widowControl w:val="0"/>
        <w:spacing w:before="0" w:after="160" w:line="259" w:lineRule="auto"/>
        <w:contextualSpacing/>
        <w:jc w:val="center"/>
        <w:rPr>
          <w:rFonts w:cs="Times New Roman"/>
        </w:rPr>
      </w:pPr>
      <w:r w:rsidRPr="001C750F">
        <w:rPr>
          <w:rFonts w:cs="Times New Roman"/>
          <w:lang w:eastAsia="zh-CN"/>
        </w:rPr>
        <w:t xml:space="preserve">Figure 2. </w:t>
      </w:r>
      <w:r w:rsidR="00CE774F" w:rsidRPr="001C750F">
        <w:rPr>
          <w:rFonts w:cs="Times New Roman"/>
          <w:lang w:eastAsia="zh-CN"/>
        </w:rPr>
        <w:t>PUSCH repetition type B with inter-slot FH</w:t>
      </w:r>
    </w:p>
    <w:p w14:paraId="3B3C5F4D" w14:textId="77777777" w:rsidR="00CE774F" w:rsidRPr="001C750F" w:rsidRDefault="00CE774F" w:rsidP="001C750F">
      <w:pPr>
        <w:widowControl w:val="0"/>
        <w:spacing w:before="0" w:after="160" w:line="259" w:lineRule="auto"/>
        <w:contextualSpacing/>
        <w:jc w:val="center"/>
        <w:rPr>
          <w:rFonts w:cs="Times New Roman"/>
        </w:rPr>
      </w:pPr>
    </w:p>
    <w:p w14:paraId="1620D61B" w14:textId="77777777" w:rsidR="00CE774F" w:rsidRPr="001C750F" w:rsidRDefault="00CE774F" w:rsidP="001C750F">
      <w:pPr>
        <w:widowControl w:val="0"/>
        <w:spacing w:before="0" w:after="160" w:line="259" w:lineRule="auto"/>
        <w:contextualSpacing/>
        <w:jc w:val="center"/>
        <w:rPr>
          <w:rFonts w:cs="Times New Roman"/>
        </w:rPr>
      </w:pPr>
      <w:r w:rsidRPr="001C750F">
        <w:rPr>
          <w:rFonts w:cs="Times New Roman"/>
        </w:rPr>
        <w:object w:dxaOrig="6145" w:dyaOrig="1585" w14:anchorId="64604DE6">
          <v:shape id="_x0000_i1027" type="#_x0000_t75" style="width:307.65pt;height:79.65pt" o:ole="">
            <v:imagedata r:id="rId14" o:title=""/>
          </v:shape>
          <o:OLEObject Type="Embed" ProgID="Visio.Drawing.15" ShapeID="_x0000_i1027" DrawAspect="Content" ObjectID="_1694531542" r:id="rId15"/>
        </w:object>
      </w:r>
    </w:p>
    <w:p w14:paraId="35EB1892" w14:textId="40CA4CFC" w:rsidR="00CE774F" w:rsidRPr="001C750F" w:rsidRDefault="001C750F" w:rsidP="001C750F">
      <w:pPr>
        <w:widowControl w:val="0"/>
        <w:spacing w:before="0" w:after="160" w:line="259" w:lineRule="auto"/>
        <w:contextualSpacing/>
        <w:jc w:val="center"/>
        <w:rPr>
          <w:rFonts w:cs="Times New Roman"/>
        </w:rPr>
      </w:pPr>
      <w:r w:rsidRPr="001C750F">
        <w:rPr>
          <w:rFonts w:cs="Times New Roman"/>
          <w:lang w:eastAsia="zh-CN"/>
        </w:rPr>
        <w:t xml:space="preserve">Figure 3. </w:t>
      </w:r>
      <w:r w:rsidR="00CE774F" w:rsidRPr="001C750F">
        <w:rPr>
          <w:rFonts w:cs="Times New Roman"/>
          <w:lang w:eastAsia="zh-CN"/>
        </w:rPr>
        <w:t>PUSCH repetition type B with inter-repetition FH</w:t>
      </w:r>
    </w:p>
    <w:p w14:paraId="171A6073" w14:textId="77777777" w:rsidR="00CE774F" w:rsidRPr="001C750F" w:rsidRDefault="00CE774F" w:rsidP="008A791E">
      <w:pPr>
        <w:widowControl w:val="0"/>
        <w:spacing w:before="0" w:after="160" w:line="259" w:lineRule="auto"/>
        <w:contextualSpacing/>
        <w:jc w:val="both"/>
        <w:rPr>
          <w:rFonts w:cs="Times New Roman"/>
          <w:lang w:eastAsia="zh-CN"/>
        </w:rPr>
      </w:pPr>
    </w:p>
    <w:p w14:paraId="69F2D339" w14:textId="3C0D92D1" w:rsidR="00CE774F" w:rsidRPr="001C750F" w:rsidRDefault="001C750F" w:rsidP="008A791E">
      <w:pPr>
        <w:widowControl w:val="0"/>
        <w:spacing w:before="0" w:after="160" w:line="259" w:lineRule="auto"/>
        <w:contextualSpacing/>
        <w:jc w:val="both"/>
        <w:rPr>
          <w:rFonts w:cs="Times New Roman"/>
          <w:b/>
          <w:i/>
          <w:lang w:eastAsia="zh-CN"/>
        </w:rPr>
      </w:pPr>
      <w:r w:rsidRPr="001C750F">
        <w:rPr>
          <w:rFonts w:cs="Times New Roman"/>
          <w:b/>
          <w:i/>
          <w:lang w:eastAsia="zh-CN"/>
        </w:rPr>
        <w:t>Proposal 6</w:t>
      </w:r>
      <w:r w:rsidR="00CE774F" w:rsidRPr="001C750F">
        <w:rPr>
          <w:rFonts w:cs="Times New Roman"/>
          <w:b/>
          <w:i/>
          <w:lang w:eastAsia="zh-CN"/>
        </w:rPr>
        <w:t>: the hopping bundling mode should be implicitly indicated by the frequency hopping mode.</w:t>
      </w:r>
    </w:p>
    <w:p w14:paraId="239E1B6F" w14:textId="77777777" w:rsidR="00CE774F" w:rsidRPr="001C750F" w:rsidRDefault="00CE774F" w:rsidP="008A791E">
      <w:pPr>
        <w:widowControl w:val="0"/>
        <w:spacing w:before="0" w:after="160" w:line="259" w:lineRule="auto"/>
        <w:contextualSpacing/>
        <w:jc w:val="both"/>
        <w:rPr>
          <w:rFonts w:cs="Times New Roman"/>
          <w:lang w:eastAsia="zh-CN"/>
        </w:rPr>
      </w:pPr>
    </w:p>
    <w:p w14:paraId="038F301E" w14:textId="77777777" w:rsidR="00CE774F" w:rsidRPr="001C750F" w:rsidRDefault="00CE774F" w:rsidP="008A791E">
      <w:pPr>
        <w:widowControl w:val="0"/>
        <w:spacing w:before="0" w:after="160" w:line="259" w:lineRule="auto"/>
        <w:contextualSpacing/>
        <w:jc w:val="both"/>
        <w:rPr>
          <w:rFonts w:cs="Times New Roman"/>
          <w:lang w:eastAsia="zh-CN"/>
        </w:rPr>
      </w:pPr>
      <w:r w:rsidRPr="001C750F">
        <w:rPr>
          <w:rFonts w:cs="Times New Roman"/>
          <w:lang w:eastAsia="zh-CN"/>
        </w:rPr>
        <w:t>Due to the same requirements of power consistency and phase continuity for both FH Bundling and Time Domain Window, there is a correlation between their sizes. During RAN1#104bis-e meeting, the relationship between the hopping bundle size and the time domain window has been discussed, and we have the following two options:</w:t>
      </w:r>
    </w:p>
    <w:p w14:paraId="2735AA9E" w14:textId="77777777" w:rsidR="00CE774F" w:rsidRPr="001C750F" w:rsidRDefault="00CE774F" w:rsidP="008A791E">
      <w:pPr>
        <w:pStyle w:val="a5"/>
        <w:widowControl w:val="0"/>
        <w:numPr>
          <w:ilvl w:val="0"/>
          <w:numId w:val="45"/>
        </w:numPr>
        <w:spacing w:before="0" w:after="160" w:line="259" w:lineRule="auto"/>
        <w:jc w:val="both"/>
        <w:rPr>
          <w:rFonts w:cs="Times New Roman"/>
          <w:lang w:eastAsia="zh-CN"/>
        </w:rPr>
      </w:pPr>
      <w:r w:rsidRPr="001C750F">
        <w:rPr>
          <w:rFonts w:cs="Times New Roman"/>
          <w:lang w:eastAsia="zh-CN"/>
        </w:rPr>
        <w:t>Option 1: The bundle size (time domain hopping interval) equals to the time domain window size.</w:t>
      </w:r>
    </w:p>
    <w:p w14:paraId="50DF4052" w14:textId="77777777" w:rsidR="00CE774F" w:rsidRPr="001C750F" w:rsidRDefault="00CE774F" w:rsidP="008A791E">
      <w:pPr>
        <w:pStyle w:val="a5"/>
        <w:widowControl w:val="0"/>
        <w:numPr>
          <w:ilvl w:val="0"/>
          <w:numId w:val="45"/>
        </w:numPr>
        <w:spacing w:before="0" w:after="160" w:line="259" w:lineRule="auto"/>
        <w:jc w:val="both"/>
        <w:rPr>
          <w:rFonts w:cs="Times New Roman"/>
          <w:lang w:eastAsia="zh-CN"/>
        </w:rPr>
      </w:pPr>
      <w:r w:rsidRPr="001C750F">
        <w:rPr>
          <w:rFonts w:cs="Times New Roman"/>
          <w:lang w:eastAsia="zh-CN"/>
        </w:rPr>
        <w:t>Option 2: The bundle size (time domain hopping interval) can be different from the time domain window size.</w:t>
      </w:r>
    </w:p>
    <w:p w14:paraId="1FB36A39" w14:textId="77777777" w:rsidR="00CE774F" w:rsidRPr="001C750F" w:rsidRDefault="00CE774F" w:rsidP="008A791E">
      <w:pPr>
        <w:widowControl w:val="0"/>
        <w:spacing w:before="0" w:after="160" w:line="259" w:lineRule="auto"/>
        <w:contextualSpacing/>
        <w:jc w:val="both"/>
        <w:rPr>
          <w:rFonts w:cs="Times New Roman"/>
          <w:lang w:eastAsia="zh-CN"/>
        </w:rPr>
      </w:pPr>
      <w:r w:rsidRPr="001C750F">
        <w:rPr>
          <w:rFonts w:cs="Times New Roman"/>
          <w:lang w:eastAsia="zh-CN"/>
        </w:rPr>
        <w:t>In our view, the setting of the bundle size should taking account the frequency mode, the total number of repetition etc. Therefore, option 2 is preferred.</w:t>
      </w:r>
    </w:p>
    <w:p w14:paraId="0C8F09AA" w14:textId="6262733F" w:rsidR="00CE774F" w:rsidRPr="001C750F" w:rsidRDefault="001C750F" w:rsidP="008A791E">
      <w:pPr>
        <w:widowControl w:val="0"/>
        <w:spacing w:before="0" w:after="160" w:line="259" w:lineRule="auto"/>
        <w:contextualSpacing/>
        <w:jc w:val="both"/>
        <w:rPr>
          <w:rFonts w:cs="Times New Roman"/>
          <w:b/>
          <w:i/>
          <w:lang w:eastAsia="zh-CN"/>
        </w:rPr>
      </w:pPr>
      <w:r w:rsidRPr="001C750F">
        <w:rPr>
          <w:rFonts w:cs="Times New Roman"/>
          <w:b/>
          <w:i/>
          <w:lang w:eastAsia="zh-CN"/>
        </w:rPr>
        <w:t>Proposal 7</w:t>
      </w:r>
      <w:r w:rsidR="00CE774F" w:rsidRPr="001C750F">
        <w:rPr>
          <w:rFonts w:cs="Times New Roman"/>
          <w:b/>
          <w:i/>
          <w:lang w:eastAsia="zh-CN"/>
        </w:rPr>
        <w:t>: The bundle size (time domain hopping interval) can be different from the time domain window size.</w:t>
      </w:r>
    </w:p>
    <w:p w14:paraId="66728796" w14:textId="77777777" w:rsidR="00CE774F" w:rsidRPr="001C750F" w:rsidRDefault="00CE774F" w:rsidP="008A791E">
      <w:pPr>
        <w:widowControl w:val="0"/>
        <w:spacing w:before="0" w:after="160" w:line="259" w:lineRule="auto"/>
        <w:contextualSpacing/>
        <w:jc w:val="both"/>
        <w:rPr>
          <w:rFonts w:cs="Times New Roman"/>
          <w:lang w:eastAsia="zh-CN"/>
        </w:rPr>
      </w:pPr>
      <w:r w:rsidRPr="001C750F">
        <w:rPr>
          <w:rFonts w:cs="Times New Roman"/>
          <w:lang w:eastAsia="zh-CN"/>
        </w:rPr>
        <w:t>However</w:t>
      </w:r>
      <w:r w:rsidRPr="001C750F">
        <w:rPr>
          <w:rFonts w:cs="Times New Roman"/>
          <w:lang w:eastAsia="zh-CN"/>
        </w:rPr>
        <w:t>，</w:t>
      </w:r>
      <w:r w:rsidRPr="001C750F">
        <w:rPr>
          <w:rFonts w:cs="Times New Roman"/>
          <w:lang w:eastAsia="zh-CN"/>
        </w:rPr>
        <w:t>a conflict may exist when they are set separately. For example, if TDW size is 3 slot and the bundle size is 2 slot, the PUSCH frequency hopping after 2 slot will change the phase in TDW window. It is recommended a set of rules should be defined between the configurations of the bundle size and the TDW size. For example, giving a higher priority for the bundle size, when they are configured, the higher-priority bundle takes effect.</w:t>
      </w:r>
    </w:p>
    <w:p w14:paraId="64324C4C" w14:textId="17AF18E1" w:rsidR="00CE774F" w:rsidRPr="001C750F" w:rsidRDefault="001C750F" w:rsidP="001C750F">
      <w:pPr>
        <w:widowControl w:val="0"/>
        <w:spacing w:before="0" w:after="160" w:line="259" w:lineRule="auto"/>
        <w:contextualSpacing/>
        <w:jc w:val="both"/>
        <w:rPr>
          <w:rFonts w:cs="Times New Roman"/>
          <w:b/>
          <w:i/>
          <w:lang w:eastAsia="zh-CN"/>
        </w:rPr>
      </w:pPr>
      <w:r w:rsidRPr="001C750F">
        <w:rPr>
          <w:rFonts w:cs="Times New Roman"/>
          <w:b/>
          <w:i/>
          <w:lang w:eastAsia="zh-CN"/>
        </w:rPr>
        <w:t>Proposal 8</w:t>
      </w:r>
      <w:r w:rsidR="00CE774F" w:rsidRPr="001C750F">
        <w:rPr>
          <w:rFonts w:cs="Times New Roman"/>
          <w:b/>
          <w:i/>
          <w:lang w:eastAsia="zh-CN"/>
        </w:rPr>
        <w:t xml:space="preserve">: Suggest to define a set of rules between the configurations of the bundle size and the TDW size. </w:t>
      </w:r>
    </w:p>
    <w:p w14:paraId="19D6A994" w14:textId="7893BB2D" w:rsidR="00A557A0" w:rsidRPr="001C750F" w:rsidRDefault="00A557A0" w:rsidP="008A791E">
      <w:pPr>
        <w:pStyle w:val="1"/>
        <w:keepNext w:val="0"/>
        <w:keepLines w:val="0"/>
        <w:widowControl w:val="0"/>
        <w:numPr>
          <w:ilvl w:val="0"/>
          <w:numId w:val="12"/>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Conclusion</w:t>
      </w:r>
    </w:p>
    <w:p w14:paraId="2084CCFA" w14:textId="5AC384C4" w:rsidR="001C750F" w:rsidRPr="001C750F" w:rsidRDefault="00A557A0" w:rsidP="001C750F">
      <w:pPr>
        <w:spacing w:after="180" w:line="264" w:lineRule="auto"/>
        <w:jc w:val="both"/>
        <w:rPr>
          <w:rFonts w:eastAsia="Calibri" w:cs="Times New Roman"/>
        </w:rPr>
      </w:pPr>
      <w:r w:rsidRPr="001C750F">
        <w:rPr>
          <w:rFonts w:eastAsia="Calibri" w:cs="Times New Roman"/>
        </w:rPr>
        <w:t>In this contribution</w:t>
      </w:r>
      <w:r w:rsidR="001C750F" w:rsidRPr="001C750F">
        <w:rPr>
          <w:rFonts w:eastAsia="Calibri" w:cs="Times New Roman"/>
        </w:rPr>
        <w:t>,</w:t>
      </w:r>
      <w:r w:rsidRPr="001C750F">
        <w:rPr>
          <w:rFonts w:eastAsia="Calibri" w:cs="Times New Roman"/>
        </w:rPr>
        <w:t xml:space="preserve"> the following proposals have been made:</w:t>
      </w:r>
    </w:p>
    <w:p w14:paraId="21B848B2" w14:textId="7E7C2B30" w:rsidR="001C750F" w:rsidRPr="001C750F" w:rsidRDefault="001C750F" w:rsidP="001C750F">
      <w:pPr>
        <w:spacing w:beforeLines="50"/>
        <w:jc w:val="both"/>
        <w:rPr>
          <w:rFonts w:cs="Times New Roman"/>
          <w:b/>
          <w:bCs/>
          <w:i/>
        </w:rPr>
      </w:pPr>
      <w:r w:rsidRPr="001C750F">
        <w:rPr>
          <w:rFonts w:cs="Times New Roman"/>
          <w:b/>
          <w:bCs/>
          <w:i/>
        </w:rPr>
        <w:t>Proposal 1: Joint channel estimation should support back-to-back PUSCH transmission across consecutive slots with different TBs.</w:t>
      </w:r>
    </w:p>
    <w:p w14:paraId="5FE00192" w14:textId="77777777" w:rsidR="001C750F" w:rsidRPr="001C750F" w:rsidRDefault="001C750F" w:rsidP="001C750F">
      <w:pPr>
        <w:spacing w:beforeLines="50"/>
        <w:jc w:val="both"/>
        <w:rPr>
          <w:rFonts w:cs="Times New Roman"/>
          <w:b/>
          <w:bCs/>
          <w:i/>
          <w:lang w:eastAsia="zh-CN"/>
        </w:rPr>
      </w:pPr>
      <w:r w:rsidRPr="001C750F">
        <w:rPr>
          <w:rFonts w:eastAsia="宋体" w:cs="Times New Roman"/>
          <w:b/>
          <w:i/>
        </w:rPr>
        <w:t xml:space="preserve">Proposal 2: Joint channel estimation should support back-to-back TBoMS PUSCH transmission across consecutive slots. </w:t>
      </w:r>
    </w:p>
    <w:p w14:paraId="2803AA9D" w14:textId="77777777" w:rsidR="001C750F" w:rsidRPr="001C750F" w:rsidRDefault="001C750F" w:rsidP="001C750F">
      <w:pPr>
        <w:jc w:val="both"/>
        <w:rPr>
          <w:rFonts w:cs="Times New Roman"/>
          <w:b/>
          <w:i/>
          <w:lang w:val="en-GB" w:eastAsia="zh-CN"/>
        </w:rPr>
      </w:pPr>
      <w:r w:rsidRPr="001C750F">
        <w:rPr>
          <w:rFonts w:cs="Times New Roman"/>
          <w:b/>
          <w:i/>
          <w:lang w:val="en-GB" w:eastAsia="zh-CN"/>
        </w:rPr>
        <w:lastRenderedPageBreak/>
        <w:t xml:space="preserve">Proposal 3: </w:t>
      </w:r>
      <w:r w:rsidRPr="001C750F">
        <w:rPr>
          <w:rFonts w:cs="Times New Roman"/>
          <w:b/>
          <w:i/>
        </w:rPr>
        <w:t xml:space="preserve">Joint channel estimation over non-back-to-back PUSCH transmissions with other uplink transmissions between the two successive PUSCH transmissions across consecutive slot should be not supported. </w:t>
      </w:r>
    </w:p>
    <w:p w14:paraId="34935700" w14:textId="77777777" w:rsidR="001C750F" w:rsidRPr="001C750F" w:rsidRDefault="001C750F" w:rsidP="001C750F">
      <w:pPr>
        <w:jc w:val="both"/>
        <w:rPr>
          <w:rFonts w:cs="Times New Roman"/>
          <w:b/>
          <w:i/>
          <w:lang w:val="en-GB" w:eastAsia="zh-CN"/>
        </w:rPr>
      </w:pPr>
      <w:r w:rsidRPr="001C750F">
        <w:rPr>
          <w:rFonts w:cs="Times New Roman"/>
          <w:b/>
          <w:i/>
          <w:lang w:eastAsia="zh-CN"/>
        </w:rPr>
        <w:t>Proposal 4: The start of the configured TDWs for unpaired spectrum is implicitly determined based on semi-static DL/UL configuration.</w:t>
      </w:r>
    </w:p>
    <w:p w14:paraId="592F67A3" w14:textId="4C7A0A7D" w:rsidR="001C750F" w:rsidRPr="001C750F" w:rsidRDefault="001C750F" w:rsidP="001C750F">
      <w:pPr>
        <w:widowControl w:val="0"/>
        <w:spacing w:before="0" w:after="160" w:line="259" w:lineRule="auto"/>
        <w:contextualSpacing/>
        <w:jc w:val="both"/>
        <w:rPr>
          <w:rFonts w:cs="Times New Roman"/>
          <w:b/>
          <w:i/>
          <w:lang w:eastAsia="zh-CN"/>
        </w:rPr>
      </w:pPr>
      <w:r w:rsidRPr="001C750F">
        <w:rPr>
          <w:rFonts w:cs="Times New Roman"/>
          <w:b/>
          <w:i/>
          <w:lang w:val="en-GB" w:eastAsia="zh-CN"/>
        </w:rPr>
        <w:t>Proposal 5: Different TDW units are applied to each PUSCH transmission pattern.</w:t>
      </w:r>
      <w:r w:rsidRPr="001C750F">
        <w:rPr>
          <w:rFonts w:cs="Times New Roman"/>
          <w:b/>
          <w:i/>
          <w:lang w:eastAsia="zh-CN"/>
        </w:rPr>
        <w:t>Proposal 6: the hopping bundling mode should be implicitly indicated by the frequency hopping mode.</w:t>
      </w:r>
    </w:p>
    <w:p w14:paraId="4D5FD90F" w14:textId="55495041" w:rsidR="001C750F" w:rsidRPr="001C750F" w:rsidRDefault="001C750F" w:rsidP="001C750F">
      <w:pPr>
        <w:widowControl w:val="0"/>
        <w:spacing w:before="0" w:after="160" w:line="259" w:lineRule="auto"/>
        <w:contextualSpacing/>
        <w:jc w:val="both"/>
        <w:rPr>
          <w:rFonts w:cs="Times New Roman"/>
          <w:b/>
          <w:i/>
          <w:lang w:eastAsia="zh-CN"/>
        </w:rPr>
      </w:pPr>
      <w:r w:rsidRPr="001C750F">
        <w:rPr>
          <w:rFonts w:cs="Times New Roman"/>
          <w:b/>
          <w:i/>
          <w:lang w:eastAsia="zh-CN"/>
        </w:rPr>
        <w:t>Proposal 6: the hopping bundling mode should be implicitly indicated by the frequency hopping mode.</w:t>
      </w:r>
    </w:p>
    <w:p w14:paraId="7B0C7759" w14:textId="160EBFC7" w:rsidR="008A791E" w:rsidRPr="001C750F" w:rsidRDefault="001C750F" w:rsidP="001C750F">
      <w:pPr>
        <w:widowControl w:val="0"/>
        <w:spacing w:before="0" w:after="160" w:line="259" w:lineRule="auto"/>
        <w:contextualSpacing/>
        <w:jc w:val="both"/>
        <w:rPr>
          <w:rFonts w:cs="Times New Roman"/>
          <w:b/>
          <w:i/>
          <w:lang w:eastAsia="zh-CN"/>
        </w:rPr>
      </w:pPr>
      <w:r w:rsidRPr="001C750F">
        <w:rPr>
          <w:rFonts w:cs="Times New Roman"/>
          <w:b/>
          <w:i/>
          <w:lang w:eastAsia="zh-CN"/>
        </w:rPr>
        <w:t>Proposal 7: The bundle size (time domain hopping interval) can be different from the time domain window size.</w:t>
      </w:r>
    </w:p>
    <w:p w14:paraId="79AB44ED" w14:textId="00281146" w:rsidR="001C750F" w:rsidRPr="001C750F" w:rsidRDefault="001C750F" w:rsidP="001C750F">
      <w:pPr>
        <w:widowControl w:val="0"/>
        <w:spacing w:before="0" w:after="160" w:line="259" w:lineRule="auto"/>
        <w:contextualSpacing/>
        <w:jc w:val="both"/>
        <w:rPr>
          <w:rFonts w:cs="Times New Roman"/>
          <w:b/>
          <w:i/>
          <w:lang w:eastAsia="zh-CN"/>
        </w:rPr>
      </w:pPr>
      <w:r w:rsidRPr="001C750F">
        <w:rPr>
          <w:rFonts w:cs="Times New Roman"/>
          <w:b/>
          <w:i/>
          <w:lang w:eastAsia="zh-CN"/>
        </w:rPr>
        <w:t xml:space="preserve">Proposal 8: Suggest to define a set of rules between the configurations of the bundle size and the TDW size. </w:t>
      </w:r>
    </w:p>
    <w:p w14:paraId="01F2922E" w14:textId="7AA47E63" w:rsidR="00A557A0" w:rsidRPr="001C750F" w:rsidRDefault="00A557A0" w:rsidP="008A791E">
      <w:pPr>
        <w:pStyle w:val="1"/>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C750F">
        <w:rPr>
          <w:rFonts w:ascii="Times New Roman" w:eastAsia="黑体" w:hAnsi="Times New Roman" w:cs="Times New Roman"/>
          <w:b/>
          <w:bCs/>
          <w:color w:val="auto"/>
          <w:sz w:val="22"/>
          <w:szCs w:val="22"/>
        </w:rPr>
        <w:t>References</w:t>
      </w:r>
    </w:p>
    <w:p w14:paraId="70E32438" w14:textId="6F22E1EC" w:rsidR="58C13791" w:rsidRPr="001C750F" w:rsidRDefault="00A557A0" w:rsidP="008A791E">
      <w:pPr>
        <w:spacing w:after="180" w:line="264" w:lineRule="auto"/>
        <w:jc w:val="both"/>
        <w:rPr>
          <w:rFonts w:eastAsia="Calibri" w:cs="Times New Roman"/>
        </w:rPr>
      </w:pPr>
      <w:r w:rsidRPr="001C750F">
        <w:rPr>
          <w:rFonts w:eastAsia="Calibri" w:cs="Times New Roman"/>
        </w:rPr>
        <w:t xml:space="preserve">[1] </w:t>
      </w:r>
      <w:r w:rsidR="00B36C88" w:rsidRPr="001C750F">
        <w:rPr>
          <w:rFonts w:eastAsia="Calibri" w:cs="Times New Roman"/>
        </w:rPr>
        <w:t>3GPP RAN1 Chair’s Notes RAN1#10</w:t>
      </w:r>
      <w:r w:rsidR="008A791E" w:rsidRPr="001C750F">
        <w:rPr>
          <w:rFonts w:eastAsia="Calibri" w:cs="Times New Roman"/>
        </w:rPr>
        <w:t>6</w:t>
      </w:r>
      <w:r w:rsidR="009A730B" w:rsidRPr="001C750F">
        <w:rPr>
          <w:rFonts w:eastAsia="Calibri" w:cs="Times New Roman"/>
        </w:rPr>
        <w:t>-e</w:t>
      </w:r>
    </w:p>
    <w:p w14:paraId="57C8F955" w14:textId="0E40F241" w:rsidR="009A730B" w:rsidRPr="001C750F" w:rsidRDefault="009A730B" w:rsidP="008A791E">
      <w:pPr>
        <w:spacing w:after="180" w:line="264" w:lineRule="auto"/>
        <w:jc w:val="both"/>
        <w:rPr>
          <w:rFonts w:eastAsia="Calibri" w:cs="Times New Roman"/>
        </w:rPr>
      </w:pPr>
      <w:r w:rsidRPr="001C750F">
        <w:rPr>
          <w:rFonts w:eastAsia="Calibri" w:cs="Times New Roman"/>
        </w:rPr>
        <w:t xml:space="preserve">[2] </w:t>
      </w:r>
      <w:r w:rsidR="008A791E" w:rsidRPr="001C750F">
        <w:rPr>
          <w:rFonts w:eastAsia="Calibri" w:cs="Times New Roman"/>
        </w:rPr>
        <w:t>R1-2108644</w:t>
      </w:r>
      <w:r w:rsidRPr="001C750F">
        <w:rPr>
          <w:rFonts w:eastAsia="Calibri" w:cs="Times New Roman"/>
        </w:rPr>
        <w:t xml:space="preserve"> Summary of email discussion on joint channel estimation for PUSCH</w:t>
      </w:r>
    </w:p>
    <w:p w14:paraId="44E3EB31" w14:textId="3960FEA1" w:rsidR="00E62B98" w:rsidRPr="001C750F" w:rsidRDefault="00E62B98" w:rsidP="008A791E">
      <w:pPr>
        <w:spacing w:after="180" w:line="264" w:lineRule="auto"/>
        <w:jc w:val="both"/>
        <w:rPr>
          <w:rFonts w:eastAsia="Calibri" w:cs="Times New Roman"/>
        </w:rPr>
      </w:pPr>
    </w:p>
    <w:sectPr w:rsidR="00E62B98" w:rsidRPr="001C750F">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8D742F" w14:textId="77777777" w:rsidR="00351E69" w:rsidRDefault="00351E69" w:rsidP="00CA272E">
      <w:pPr>
        <w:spacing w:after="0"/>
      </w:pPr>
      <w:r>
        <w:separator/>
      </w:r>
    </w:p>
  </w:endnote>
  <w:endnote w:type="continuationSeparator" w:id="0">
    <w:p w14:paraId="4AD3A340" w14:textId="77777777" w:rsidR="00351E69" w:rsidRDefault="00351E69" w:rsidP="00CA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variable"/>
    <w:sig w:usb0="E0002AE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Arial"/>
    <w:charset w:val="00"/>
    <w:family w:val="auto"/>
    <w:pitch w:val="variable"/>
    <w:sig w:usb0="E0000AFF" w:usb1="5000217F" w:usb2="00000021" w:usb3="00000000" w:csb0="0000019F" w:csb1="00000000"/>
  </w:font>
  <w:font w:name="TimesNewRomanPS-ItalicMT">
    <w:altName w:val="Times New Roman"/>
    <w:panose1 w:val="00000000000000000000"/>
    <w:charset w:val="00"/>
    <w:family w:val="roman"/>
    <w:notTrueType/>
    <w:pitch w:val="default"/>
  </w:font>
  <w:font w:name="黑体">
    <w:altName w:val="ºÚÌå"/>
    <w:panose1 w:val="02010609060101010101"/>
    <w:charset w:val="86"/>
    <w:family w:val="modern"/>
    <w:pitch w:val="fixed"/>
    <w:sig w:usb0="800002BF" w:usb1="38CF7CFA"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6C584" w14:textId="77777777" w:rsidR="00351E69" w:rsidRDefault="00351E69" w:rsidP="00CA272E">
      <w:pPr>
        <w:spacing w:after="0"/>
      </w:pPr>
      <w:r>
        <w:separator/>
      </w:r>
    </w:p>
  </w:footnote>
  <w:footnote w:type="continuationSeparator" w:id="0">
    <w:p w14:paraId="560BD12C" w14:textId="77777777" w:rsidR="00351E69" w:rsidRDefault="00351E69" w:rsidP="00CA27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AA"/>
    <w:multiLevelType w:val="hybridMultilevel"/>
    <w:tmpl w:val="5FA22BF4"/>
    <w:lvl w:ilvl="0" w:tplc="B91622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4627AE"/>
    <w:multiLevelType w:val="hybridMultilevel"/>
    <w:tmpl w:val="E870B668"/>
    <w:lvl w:ilvl="0" w:tplc="5DDEA5E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5" w15:restartNumberingAfterBreak="0">
    <w:nsid w:val="0E4520FB"/>
    <w:multiLevelType w:val="hybridMultilevel"/>
    <w:tmpl w:val="EA56A954"/>
    <w:lvl w:ilvl="0" w:tplc="6E0AF71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EF91CD7"/>
    <w:multiLevelType w:val="hybridMultilevel"/>
    <w:tmpl w:val="2D603FD6"/>
    <w:lvl w:ilvl="0" w:tplc="91C48D90">
      <w:start w:val="1"/>
      <w:numFmt w:val="bullet"/>
      <w:lvlText w:val="-"/>
      <w:lvlJc w:val="left"/>
      <w:pPr>
        <w:ind w:left="420" w:hanging="420"/>
      </w:pPr>
      <w:rPr>
        <w:rFonts w:ascii="TimesNewRomanPSMT" w:eastAsia="微软雅黑" w:hAnsi="TimesNewRomanPSMT" w:cs="Times New Roman" w:hint="default"/>
        <w:color w:val="000000"/>
        <w:sz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A0F63"/>
    <w:multiLevelType w:val="hybridMultilevel"/>
    <w:tmpl w:val="0380A270"/>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030FE"/>
    <w:multiLevelType w:val="hybridMultilevel"/>
    <w:tmpl w:val="408CA2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14" w15:restartNumberingAfterBreak="0">
    <w:nsid w:val="1A9621FB"/>
    <w:multiLevelType w:val="hybridMultilevel"/>
    <w:tmpl w:val="A7F6FD3C"/>
    <w:lvl w:ilvl="0" w:tplc="4202C932">
      <w:start w:val="1"/>
      <w:numFmt w:val="bullet"/>
      <w:lvlText w:val=""/>
      <w:lvlJc w:val="left"/>
      <w:pPr>
        <w:ind w:left="780" w:hanging="420"/>
      </w:pPr>
      <w:rPr>
        <w:rFonts w:ascii="Symbol" w:eastAsia="MS Mincho"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1D2D7BA2"/>
    <w:multiLevelType w:val="hybridMultilevel"/>
    <w:tmpl w:val="A49ECD10"/>
    <w:lvl w:ilvl="0" w:tplc="B916221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DA327F7"/>
    <w:multiLevelType w:val="hybridMultilevel"/>
    <w:tmpl w:val="F0B4D33C"/>
    <w:lvl w:ilvl="0" w:tplc="B916221E">
      <w:start w:val="1"/>
      <w:numFmt w:val="bullet"/>
      <w:lvlText w:val="−"/>
      <w:lvlJc w:val="left"/>
      <w:pPr>
        <w:ind w:left="360" w:hanging="360"/>
      </w:pPr>
      <w:rPr>
        <w:rFonts w:ascii="Arial" w:hAnsi="Arial" w:hint="default"/>
        <w:color w:val="00000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98568B"/>
    <w:multiLevelType w:val="hybridMultilevel"/>
    <w:tmpl w:val="AC48E51E"/>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tentative="1">
      <w:start w:val="1"/>
      <w:numFmt w:val="bullet"/>
      <w:lvlText w:val=""/>
      <w:lvlJc w:val="left"/>
      <w:pPr>
        <w:ind w:left="1080" w:hanging="360"/>
      </w:pPr>
      <w:rPr>
        <w:rFonts w:ascii="Symbol" w:hAnsi="Symbol" w:hint="default"/>
      </w:rPr>
    </w:lvl>
    <w:lvl w:ilvl="4" w:tplc="041D0003" w:tentative="1">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22" w15:restartNumberingAfterBreak="0">
    <w:nsid w:val="329D7C43"/>
    <w:multiLevelType w:val="hybridMultilevel"/>
    <w:tmpl w:val="EE8E6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4747E3B"/>
    <w:multiLevelType w:val="multilevel"/>
    <w:tmpl w:val="59C8DA6E"/>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412063"/>
    <w:multiLevelType w:val="hybridMultilevel"/>
    <w:tmpl w:val="75FE12FA"/>
    <w:lvl w:ilvl="0" w:tplc="98465C5E">
      <w:start w:val="1"/>
      <w:numFmt w:val="bullet"/>
      <w:lvlText w:val="-"/>
      <w:lvlJc w:val="left"/>
      <w:pPr>
        <w:ind w:left="420" w:hanging="420"/>
      </w:pPr>
      <w:rPr>
        <w:rFonts w:ascii="Malgun Gothic" w:hAnsi="Malgun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57A67"/>
    <w:multiLevelType w:val="hybridMultilevel"/>
    <w:tmpl w:val="2ED056B8"/>
    <w:lvl w:ilvl="0" w:tplc="040817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3F4A7A"/>
    <w:multiLevelType w:val="hybridMultilevel"/>
    <w:tmpl w:val="FFA8560C"/>
    <w:lvl w:ilvl="0" w:tplc="040817F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4ED0BD4"/>
    <w:multiLevelType w:val="hybridMultilevel"/>
    <w:tmpl w:val="B642817E"/>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AA73BE"/>
    <w:multiLevelType w:val="hybridMultilevel"/>
    <w:tmpl w:val="BB02F62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33"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34" w15:restartNumberingAfterBreak="0">
    <w:nsid w:val="4ECD4F57"/>
    <w:multiLevelType w:val="hybridMultilevel"/>
    <w:tmpl w:val="E9E23A70"/>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37" w15:restartNumberingAfterBreak="0">
    <w:nsid w:val="67877C71"/>
    <w:multiLevelType w:val="hybridMultilevel"/>
    <w:tmpl w:val="861073B0"/>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421E2A"/>
    <w:multiLevelType w:val="hybridMultilevel"/>
    <w:tmpl w:val="BCAE09FC"/>
    <w:lvl w:ilvl="0" w:tplc="91C48D90">
      <w:start w:val="1"/>
      <w:numFmt w:val="bullet"/>
      <w:lvlText w:val="-"/>
      <w:lvlJc w:val="left"/>
      <w:pPr>
        <w:ind w:left="420" w:hanging="420"/>
      </w:pPr>
      <w:rPr>
        <w:rFonts w:ascii="TimesNewRomanPSMT" w:eastAsia="微软雅黑" w:hAnsi="TimesNewRomanPSMT" w:cs="Times New Roman"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41" w15:restartNumberingAfterBreak="0">
    <w:nsid w:val="77635BCD"/>
    <w:multiLevelType w:val="hybridMultilevel"/>
    <w:tmpl w:val="906048F8"/>
    <w:lvl w:ilvl="0" w:tplc="04090003">
      <w:start w:val="1"/>
      <w:numFmt w:val="bullet"/>
      <w:lvlText w:val="o"/>
      <w:lvlJc w:val="left"/>
      <w:pPr>
        <w:ind w:left="420" w:hanging="420"/>
      </w:pPr>
      <w:rPr>
        <w:rFonts w:ascii="Courier New" w:hAnsi="Courier New" w:cs="Courier New" w:hint="default"/>
      </w:rPr>
    </w:lvl>
    <w:lvl w:ilvl="1" w:tplc="D8224D7A">
      <w:start w:val="13"/>
      <w:numFmt w:val="bullet"/>
      <w:lvlText w:val="−"/>
      <w:lvlJc w:val="left"/>
      <w:pPr>
        <w:ind w:left="1140" w:hanging="7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7F2054"/>
    <w:multiLevelType w:val="hybridMultilevel"/>
    <w:tmpl w:val="51BCF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44"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43"/>
  </w:num>
  <w:num w:numId="2">
    <w:abstractNumId w:val="44"/>
  </w:num>
  <w:num w:numId="3">
    <w:abstractNumId w:val="4"/>
  </w:num>
  <w:num w:numId="4">
    <w:abstractNumId w:val="20"/>
  </w:num>
  <w:num w:numId="5">
    <w:abstractNumId w:val="40"/>
  </w:num>
  <w:num w:numId="6">
    <w:abstractNumId w:val="13"/>
  </w:num>
  <w:num w:numId="7">
    <w:abstractNumId w:val="36"/>
  </w:num>
  <w:num w:numId="8">
    <w:abstractNumId w:val="33"/>
  </w:num>
  <w:num w:numId="9">
    <w:abstractNumId w:val="3"/>
  </w:num>
  <w:num w:numId="10">
    <w:abstractNumId w:val="18"/>
  </w:num>
  <w:num w:numId="11">
    <w:abstractNumId w:val="17"/>
  </w:num>
  <w:num w:numId="12">
    <w:abstractNumId w:val="24"/>
  </w:num>
  <w:num w:numId="13">
    <w:abstractNumId w:val="21"/>
  </w:num>
  <w:num w:numId="14">
    <w:abstractNumId w:val="32"/>
  </w:num>
  <w:num w:numId="15">
    <w:abstractNumId w:val="5"/>
  </w:num>
  <w:num w:numId="16">
    <w:abstractNumId w:val="12"/>
  </w:num>
  <w:num w:numId="17">
    <w:abstractNumId w:val="10"/>
  </w:num>
  <w:num w:numId="18">
    <w:abstractNumId w:val="41"/>
  </w:num>
  <w:num w:numId="19">
    <w:abstractNumId w:val="27"/>
  </w:num>
  <w:num w:numId="20">
    <w:abstractNumId w:val="11"/>
  </w:num>
  <w:num w:numId="21">
    <w:abstractNumId w:val="25"/>
  </w:num>
  <w:num w:numId="22">
    <w:abstractNumId w:val="2"/>
  </w:num>
  <w:num w:numId="23">
    <w:abstractNumId w:val="29"/>
  </w:num>
  <w:num w:numId="24">
    <w:abstractNumId w:val="23"/>
  </w:num>
  <w:num w:numId="25">
    <w:abstractNumId w:val="22"/>
  </w:num>
  <w:num w:numId="26">
    <w:abstractNumId w:val="2"/>
  </w:num>
  <w:num w:numId="27">
    <w:abstractNumId w:val="35"/>
  </w:num>
  <w:num w:numId="28">
    <w:abstractNumId w:val="38"/>
  </w:num>
  <w:num w:numId="29">
    <w:abstractNumId w:val="14"/>
  </w:num>
  <w:num w:numId="30">
    <w:abstractNumId w:val="16"/>
  </w:num>
  <w:num w:numId="31">
    <w:abstractNumId w:val="28"/>
  </w:num>
  <w:num w:numId="32">
    <w:abstractNumId w:val="30"/>
  </w:num>
  <w:num w:numId="33">
    <w:abstractNumId w:val="6"/>
  </w:num>
  <w:num w:numId="34">
    <w:abstractNumId w:val="25"/>
  </w:num>
  <w:num w:numId="35">
    <w:abstractNumId w:val="9"/>
  </w:num>
  <w:num w:numId="36">
    <w:abstractNumId w:val="15"/>
  </w:num>
  <w:num w:numId="37">
    <w:abstractNumId w:val="0"/>
  </w:num>
  <w:num w:numId="38">
    <w:abstractNumId w:val="8"/>
  </w:num>
  <w:num w:numId="39">
    <w:abstractNumId w:val="1"/>
  </w:num>
  <w:num w:numId="40">
    <w:abstractNumId w:val="19"/>
  </w:num>
  <w:num w:numId="41">
    <w:abstractNumId w:val="26"/>
  </w:num>
  <w:num w:numId="42">
    <w:abstractNumId w:val="31"/>
  </w:num>
  <w:num w:numId="43">
    <w:abstractNumId w:val="42"/>
  </w:num>
  <w:num w:numId="44">
    <w:abstractNumId w:val="39"/>
  </w:num>
  <w:num w:numId="45">
    <w:abstractNumId w:val="34"/>
  </w:num>
  <w:num w:numId="46">
    <w:abstractNumId w:val="7"/>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11985"/>
    <w:rsid w:val="000127C2"/>
    <w:rsid w:val="00020D17"/>
    <w:rsid w:val="00030605"/>
    <w:rsid w:val="000320A6"/>
    <w:rsid w:val="00032102"/>
    <w:rsid w:val="0004329E"/>
    <w:rsid w:val="0004353B"/>
    <w:rsid w:val="00044832"/>
    <w:rsid w:val="00050E9C"/>
    <w:rsid w:val="000555F8"/>
    <w:rsid w:val="00061E02"/>
    <w:rsid w:val="00065889"/>
    <w:rsid w:val="00066C9B"/>
    <w:rsid w:val="00071229"/>
    <w:rsid w:val="0007190C"/>
    <w:rsid w:val="00074709"/>
    <w:rsid w:val="00081472"/>
    <w:rsid w:val="00086CF3"/>
    <w:rsid w:val="000946D7"/>
    <w:rsid w:val="00097B64"/>
    <w:rsid w:val="000A0F64"/>
    <w:rsid w:val="000B2EAF"/>
    <w:rsid w:val="000B62DF"/>
    <w:rsid w:val="000D0EBE"/>
    <w:rsid w:val="000D1368"/>
    <w:rsid w:val="000D7BD1"/>
    <w:rsid w:val="000E3F7E"/>
    <w:rsid w:val="000E4DF5"/>
    <w:rsid w:val="000E7196"/>
    <w:rsid w:val="000F3668"/>
    <w:rsid w:val="001001EE"/>
    <w:rsid w:val="00102788"/>
    <w:rsid w:val="001031A6"/>
    <w:rsid w:val="00110A1C"/>
    <w:rsid w:val="00117DEA"/>
    <w:rsid w:val="00117FBA"/>
    <w:rsid w:val="00122B69"/>
    <w:rsid w:val="001337BA"/>
    <w:rsid w:val="0013493F"/>
    <w:rsid w:val="00134960"/>
    <w:rsid w:val="001407F2"/>
    <w:rsid w:val="0015024B"/>
    <w:rsid w:val="00163F21"/>
    <w:rsid w:val="0017077C"/>
    <w:rsid w:val="00175151"/>
    <w:rsid w:val="00190CC7"/>
    <w:rsid w:val="001943DD"/>
    <w:rsid w:val="0019636B"/>
    <w:rsid w:val="001A5E1F"/>
    <w:rsid w:val="001C3C12"/>
    <w:rsid w:val="001C750F"/>
    <w:rsid w:val="001C7FE2"/>
    <w:rsid w:val="001D113B"/>
    <w:rsid w:val="001D1FFE"/>
    <w:rsid w:val="001E6711"/>
    <w:rsid w:val="001F3D53"/>
    <w:rsid w:val="001F546C"/>
    <w:rsid w:val="001F7221"/>
    <w:rsid w:val="002010DB"/>
    <w:rsid w:val="002043C6"/>
    <w:rsid w:val="0023725D"/>
    <w:rsid w:val="0024082D"/>
    <w:rsid w:val="002421B1"/>
    <w:rsid w:val="0024246C"/>
    <w:rsid w:val="002426D8"/>
    <w:rsid w:val="00246018"/>
    <w:rsid w:val="0024782E"/>
    <w:rsid w:val="00251D1E"/>
    <w:rsid w:val="002526F7"/>
    <w:rsid w:val="00255689"/>
    <w:rsid w:val="002625EA"/>
    <w:rsid w:val="00267BDA"/>
    <w:rsid w:val="00270385"/>
    <w:rsid w:val="00274757"/>
    <w:rsid w:val="00276C07"/>
    <w:rsid w:val="00276C9B"/>
    <w:rsid w:val="00285850"/>
    <w:rsid w:val="002913AB"/>
    <w:rsid w:val="00294CB8"/>
    <w:rsid w:val="002A2461"/>
    <w:rsid w:val="002A35F7"/>
    <w:rsid w:val="002A3AD4"/>
    <w:rsid w:val="002A74FE"/>
    <w:rsid w:val="002B7D40"/>
    <w:rsid w:val="002C6DF2"/>
    <w:rsid w:val="002D235E"/>
    <w:rsid w:val="002E6658"/>
    <w:rsid w:val="002F3959"/>
    <w:rsid w:val="003003F6"/>
    <w:rsid w:val="00303F90"/>
    <w:rsid w:val="00311150"/>
    <w:rsid w:val="00313785"/>
    <w:rsid w:val="00313AC6"/>
    <w:rsid w:val="00320C73"/>
    <w:rsid w:val="00326C67"/>
    <w:rsid w:val="00333DAA"/>
    <w:rsid w:val="00351E69"/>
    <w:rsid w:val="003536FA"/>
    <w:rsid w:val="003549B4"/>
    <w:rsid w:val="00364C66"/>
    <w:rsid w:val="00370EBA"/>
    <w:rsid w:val="00373854"/>
    <w:rsid w:val="00374FFB"/>
    <w:rsid w:val="00383391"/>
    <w:rsid w:val="0038642C"/>
    <w:rsid w:val="003871D6"/>
    <w:rsid w:val="00387EEA"/>
    <w:rsid w:val="003A5967"/>
    <w:rsid w:val="003B5EA5"/>
    <w:rsid w:val="003C2D75"/>
    <w:rsid w:val="003C2FB6"/>
    <w:rsid w:val="003C70D6"/>
    <w:rsid w:val="003C79E7"/>
    <w:rsid w:val="003F21CF"/>
    <w:rsid w:val="0041144E"/>
    <w:rsid w:val="00426558"/>
    <w:rsid w:val="004314B1"/>
    <w:rsid w:val="00431775"/>
    <w:rsid w:val="004323B9"/>
    <w:rsid w:val="00453C3A"/>
    <w:rsid w:val="00457E1C"/>
    <w:rsid w:val="00467944"/>
    <w:rsid w:val="00475833"/>
    <w:rsid w:val="00484A04"/>
    <w:rsid w:val="00493BA3"/>
    <w:rsid w:val="004A3FB1"/>
    <w:rsid w:val="004C1B10"/>
    <w:rsid w:val="004C2CEF"/>
    <w:rsid w:val="004D4272"/>
    <w:rsid w:val="004F20B6"/>
    <w:rsid w:val="004F22AE"/>
    <w:rsid w:val="004F7ACB"/>
    <w:rsid w:val="00500474"/>
    <w:rsid w:val="00502B0E"/>
    <w:rsid w:val="00503B2F"/>
    <w:rsid w:val="00510AC1"/>
    <w:rsid w:val="005129F5"/>
    <w:rsid w:val="00517946"/>
    <w:rsid w:val="005221EA"/>
    <w:rsid w:val="00523944"/>
    <w:rsid w:val="00527D7C"/>
    <w:rsid w:val="0053092D"/>
    <w:rsid w:val="00540DF7"/>
    <w:rsid w:val="00541442"/>
    <w:rsid w:val="00543B4B"/>
    <w:rsid w:val="00545B03"/>
    <w:rsid w:val="00546D32"/>
    <w:rsid w:val="005524ED"/>
    <w:rsid w:val="00580C11"/>
    <w:rsid w:val="005912D1"/>
    <w:rsid w:val="005A0587"/>
    <w:rsid w:val="005A12D9"/>
    <w:rsid w:val="005A273E"/>
    <w:rsid w:val="005A2911"/>
    <w:rsid w:val="005A321E"/>
    <w:rsid w:val="005A3284"/>
    <w:rsid w:val="005A5D47"/>
    <w:rsid w:val="005B28B0"/>
    <w:rsid w:val="005C04C4"/>
    <w:rsid w:val="005C655D"/>
    <w:rsid w:val="005C688B"/>
    <w:rsid w:val="005D658A"/>
    <w:rsid w:val="005E7009"/>
    <w:rsid w:val="005F01F4"/>
    <w:rsid w:val="005F0362"/>
    <w:rsid w:val="00600E7B"/>
    <w:rsid w:val="00603D64"/>
    <w:rsid w:val="00606930"/>
    <w:rsid w:val="00606F0F"/>
    <w:rsid w:val="00610B6D"/>
    <w:rsid w:val="006206D8"/>
    <w:rsid w:val="00623DE1"/>
    <w:rsid w:val="00627DFA"/>
    <w:rsid w:val="006304A7"/>
    <w:rsid w:val="0064389B"/>
    <w:rsid w:val="00655DF4"/>
    <w:rsid w:val="0067254A"/>
    <w:rsid w:val="00674D30"/>
    <w:rsid w:val="006840E4"/>
    <w:rsid w:val="006855F1"/>
    <w:rsid w:val="00687335"/>
    <w:rsid w:val="006947E8"/>
    <w:rsid w:val="006A2BA2"/>
    <w:rsid w:val="006A3CE6"/>
    <w:rsid w:val="006B195F"/>
    <w:rsid w:val="006B3ECE"/>
    <w:rsid w:val="006B4A4A"/>
    <w:rsid w:val="006C2FBE"/>
    <w:rsid w:val="006C3EDA"/>
    <w:rsid w:val="006C5C1E"/>
    <w:rsid w:val="006C63F1"/>
    <w:rsid w:val="006D33AF"/>
    <w:rsid w:val="006D52D9"/>
    <w:rsid w:val="006E1D8D"/>
    <w:rsid w:val="006F2EC4"/>
    <w:rsid w:val="006F72EF"/>
    <w:rsid w:val="007110EE"/>
    <w:rsid w:val="00745E1C"/>
    <w:rsid w:val="00753D2C"/>
    <w:rsid w:val="0075535E"/>
    <w:rsid w:val="0075561C"/>
    <w:rsid w:val="00763D17"/>
    <w:rsid w:val="00775E11"/>
    <w:rsid w:val="00775E2B"/>
    <w:rsid w:val="007837F2"/>
    <w:rsid w:val="0079582D"/>
    <w:rsid w:val="00797C68"/>
    <w:rsid w:val="007A0793"/>
    <w:rsid w:val="007A59E2"/>
    <w:rsid w:val="007A7A49"/>
    <w:rsid w:val="007B946E"/>
    <w:rsid w:val="007C2B79"/>
    <w:rsid w:val="007C4834"/>
    <w:rsid w:val="007D47ED"/>
    <w:rsid w:val="007D5059"/>
    <w:rsid w:val="007D50DB"/>
    <w:rsid w:val="007E1366"/>
    <w:rsid w:val="007E5B80"/>
    <w:rsid w:val="007F4E26"/>
    <w:rsid w:val="008071EC"/>
    <w:rsid w:val="00810832"/>
    <w:rsid w:val="008127DF"/>
    <w:rsid w:val="00815760"/>
    <w:rsid w:val="00817639"/>
    <w:rsid w:val="00823A04"/>
    <w:rsid w:val="00830C27"/>
    <w:rsid w:val="0083463B"/>
    <w:rsid w:val="00846FBA"/>
    <w:rsid w:val="00852833"/>
    <w:rsid w:val="00863BCB"/>
    <w:rsid w:val="008645BE"/>
    <w:rsid w:val="00872756"/>
    <w:rsid w:val="008839FB"/>
    <w:rsid w:val="0088699F"/>
    <w:rsid w:val="00892023"/>
    <w:rsid w:val="008930F8"/>
    <w:rsid w:val="0089799F"/>
    <w:rsid w:val="008A791E"/>
    <w:rsid w:val="008B2674"/>
    <w:rsid w:val="008C5516"/>
    <w:rsid w:val="008E2DCC"/>
    <w:rsid w:val="008E4057"/>
    <w:rsid w:val="008F56F3"/>
    <w:rsid w:val="00904B02"/>
    <w:rsid w:val="00911C5C"/>
    <w:rsid w:val="00916C89"/>
    <w:rsid w:val="00917297"/>
    <w:rsid w:val="00921412"/>
    <w:rsid w:val="00930CF8"/>
    <w:rsid w:val="0093400F"/>
    <w:rsid w:val="00935C61"/>
    <w:rsid w:val="009365C9"/>
    <w:rsid w:val="009366A8"/>
    <w:rsid w:val="009366C3"/>
    <w:rsid w:val="0094423A"/>
    <w:rsid w:val="009528EC"/>
    <w:rsid w:val="009704FF"/>
    <w:rsid w:val="00980C62"/>
    <w:rsid w:val="00982101"/>
    <w:rsid w:val="009874D5"/>
    <w:rsid w:val="009A730B"/>
    <w:rsid w:val="009B2231"/>
    <w:rsid w:val="009B6C15"/>
    <w:rsid w:val="009D0FBF"/>
    <w:rsid w:val="009E4C30"/>
    <w:rsid w:val="009F72E1"/>
    <w:rsid w:val="00A00C6F"/>
    <w:rsid w:val="00A015FA"/>
    <w:rsid w:val="00A02B7F"/>
    <w:rsid w:val="00A10C5C"/>
    <w:rsid w:val="00A12DA1"/>
    <w:rsid w:val="00A13A67"/>
    <w:rsid w:val="00A13F85"/>
    <w:rsid w:val="00A172A8"/>
    <w:rsid w:val="00A1737B"/>
    <w:rsid w:val="00A21964"/>
    <w:rsid w:val="00A2423A"/>
    <w:rsid w:val="00A243FD"/>
    <w:rsid w:val="00A32785"/>
    <w:rsid w:val="00A34BB3"/>
    <w:rsid w:val="00A35E78"/>
    <w:rsid w:val="00A5060F"/>
    <w:rsid w:val="00A54F92"/>
    <w:rsid w:val="00A557A0"/>
    <w:rsid w:val="00A5580B"/>
    <w:rsid w:val="00A57099"/>
    <w:rsid w:val="00A573B3"/>
    <w:rsid w:val="00A6349F"/>
    <w:rsid w:val="00A816F7"/>
    <w:rsid w:val="00A828CA"/>
    <w:rsid w:val="00A859D9"/>
    <w:rsid w:val="00A85FDE"/>
    <w:rsid w:val="00A86289"/>
    <w:rsid w:val="00A8683D"/>
    <w:rsid w:val="00A91DC7"/>
    <w:rsid w:val="00A94330"/>
    <w:rsid w:val="00AB02CB"/>
    <w:rsid w:val="00AB0F7D"/>
    <w:rsid w:val="00AB5ED3"/>
    <w:rsid w:val="00AD246B"/>
    <w:rsid w:val="00AD48BD"/>
    <w:rsid w:val="00AD6AA4"/>
    <w:rsid w:val="00AD6E41"/>
    <w:rsid w:val="00AE70FA"/>
    <w:rsid w:val="00AE7831"/>
    <w:rsid w:val="00B01664"/>
    <w:rsid w:val="00B1224A"/>
    <w:rsid w:val="00B30BFF"/>
    <w:rsid w:val="00B36B0B"/>
    <w:rsid w:val="00B36C88"/>
    <w:rsid w:val="00B46AB9"/>
    <w:rsid w:val="00B609BD"/>
    <w:rsid w:val="00B62B72"/>
    <w:rsid w:val="00B63DB8"/>
    <w:rsid w:val="00B64E1A"/>
    <w:rsid w:val="00B6689A"/>
    <w:rsid w:val="00B66B08"/>
    <w:rsid w:val="00B701DC"/>
    <w:rsid w:val="00B72C86"/>
    <w:rsid w:val="00B7566B"/>
    <w:rsid w:val="00B8065E"/>
    <w:rsid w:val="00B830D0"/>
    <w:rsid w:val="00B83C17"/>
    <w:rsid w:val="00B900C1"/>
    <w:rsid w:val="00B94EE8"/>
    <w:rsid w:val="00BA4666"/>
    <w:rsid w:val="00BA5D9D"/>
    <w:rsid w:val="00BA6AAC"/>
    <w:rsid w:val="00BB18C0"/>
    <w:rsid w:val="00BB4377"/>
    <w:rsid w:val="00BB6A9D"/>
    <w:rsid w:val="00BC1873"/>
    <w:rsid w:val="00BC4744"/>
    <w:rsid w:val="00BC5B6F"/>
    <w:rsid w:val="00BC6B8E"/>
    <w:rsid w:val="00BD2EFA"/>
    <w:rsid w:val="00BE1C54"/>
    <w:rsid w:val="00C00589"/>
    <w:rsid w:val="00C01452"/>
    <w:rsid w:val="00C07CF9"/>
    <w:rsid w:val="00C12090"/>
    <w:rsid w:val="00C209CF"/>
    <w:rsid w:val="00C30DD0"/>
    <w:rsid w:val="00C40DDD"/>
    <w:rsid w:val="00C4327A"/>
    <w:rsid w:val="00C51F82"/>
    <w:rsid w:val="00C56EA4"/>
    <w:rsid w:val="00C57A26"/>
    <w:rsid w:val="00C7023F"/>
    <w:rsid w:val="00C72EAA"/>
    <w:rsid w:val="00C75371"/>
    <w:rsid w:val="00C75432"/>
    <w:rsid w:val="00C77622"/>
    <w:rsid w:val="00C83AE1"/>
    <w:rsid w:val="00C87E4E"/>
    <w:rsid w:val="00C93604"/>
    <w:rsid w:val="00CA272E"/>
    <w:rsid w:val="00CA6EF0"/>
    <w:rsid w:val="00CB2750"/>
    <w:rsid w:val="00CB46FA"/>
    <w:rsid w:val="00CB673E"/>
    <w:rsid w:val="00CC42CD"/>
    <w:rsid w:val="00CC50A8"/>
    <w:rsid w:val="00CD717B"/>
    <w:rsid w:val="00CE211F"/>
    <w:rsid w:val="00CE4485"/>
    <w:rsid w:val="00CE774F"/>
    <w:rsid w:val="00CF620E"/>
    <w:rsid w:val="00D027D0"/>
    <w:rsid w:val="00D0426C"/>
    <w:rsid w:val="00D06353"/>
    <w:rsid w:val="00D26028"/>
    <w:rsid w:val="00D30953"/>
    <w:rsid w:val="00D34A61"/>
    <w:rsid w:val="00D3579A"/>
    <w:rsid w:val="00D35D2D"/>
    <w:rsid w:val="00D5191C"/>
    <w:rsid w:val="00D6659F"/>
    <w:rsid w:val="00D71966"/>
    <w:rsid w:val="00D82AE0"/>
    <w:rsid w:val="00D918DD"/>
    <w:rsid w:val="00D96D41"/>
    <w:rsid w:val="00DA2FEB"/>
    <w:rsid w:val="00DA5885"/>
    <w:rsid w:val="00DA6775"/>
    <w:rsid w:val="00DB0208"/>
    <w:rsid w:val="00DC1587"/>
    <w:rsid w:val="00DC16AB"/>
    <w:rsid w:val="00DC16B5"/>
    <w:rsid w:val="00DC263B"/>
    <w:rsid w:val="00DC659C"/>
    <w:rsid w:val="00DC7497"/>
    <w:rsid w:val="00DE52CA"/>
    <w:rsid w:val="00DE6981"/>
    <w:rsid w:val="00DF3354"/>
    <w:rsid w:val="00DF7549"/>
    <w:rsid w:val="00E072D0"/>
    <w:rsid w:val="00E134E4"/>
    <w:rsid w:val="00E1358A"/>
    <w:rsid w:val="00E152F4"/>
    <w:rsid w:val="00E346C8"/>
    <w:rsid w:val="00E35ACD"/>
    <w:rsid w:val="00E37086"/>
    <w:rsid w:val="00E4167A"/>
    <w:rsid w:val="00E438FF"/>
    <w:rsid w:val="00E51A05"/>
    <w:rsid w:val="00E53992"/>
    <w:rsid w:val="00E601D6"/>
    <w:rsid w:val="00E604B0"/>
    <w:rsid w:val="00E62B98"/>
    <w:rsid w:val="00E71BB3"/>
    <w:rsid w:val="00E7245A"/>
    <w:rsid w:val="00E7356B"/>
    <w:rsid w:val="00E76692"/>
    <w:rsid w:val="00E8255E"/>
    <w:rsid w:val="00E83AD7"/>
    <w:rsid w:val="00E84A96"/>
    <w:rsid w:val="00E93D54"/>
    <w:rsid w:val="00E96C99"/>
    <w:rsid w:val="00EA7C46"/>
    <w:rsid w:val="00EB340C"/>
    <w:rsid w:val="00EB5B9B"/>
    <w:rsid w:val="00ED14F7"/>
    <w:rsid w:val="00EE32D8"/>
    <w:rsid w:val="00EE79C7"/>
    <w:rsid w:val="00EF54C9"/>
    <w:rsid w:val="00EF5BB5"/>
    <w:rsid w:val="00F01D0E"/>
    <w:rsid w:val="00F03487"/>
    <w:rsid w:val="00F12067"/>
    <w:rsid w:val="00F13354"/>
    <w:rsid w:val="00F17637"/>
    <w:rsid w:val="00F30DDA"/>
    <w:rsid w:val="00F34A32"/>
    <w:rsid w:val="00F363EB"/>
    <w:rsid w:val="00F41501"/>
    <w:rsid w:val="00F4244C"/>
    <w:rsid w:val="00F53B58"/>
    <w:rsid w:val="00F561D0"/>
    <w:rsid w:val="00F6009E"/>
    <w:rsid w:val="00F604E4"/>
    <w:rsid w:val="00F619A9"/>
    <w:rsid w:val="00F638C1"/>
    <w:rsid w:val="00F64BD9"/>
    <w:rsid w:val="00F65637"/>
    <w:rsid w:val="00F65FD8"/>
    <w:rsid w:val="00F82AB9"/>
    <w:rsid w:val="00F837A6"/>
    <w:rsid w:val="00F85181"/>
    <w:rsid w:val="00F87F7E"/>
    <w:rsid w:val="00F93965"/>
    <w:rsid w:val="00F95DFA"/>
    <w:rsid w:val="00F96608"/>
    <w:rsid w:val="00FA13CF"/>
    <w:rsid w:val="00FA55A8"/>
    <w:rsid w:val="00FB1B43"/>
    <w:rsid w:val="00FB671A"/>
    <w:rsid w:val="00FC3DF4"/>
    <w:rsid w:val="00FD2DF6"/>
    <w:rsid w:val="00FE1007"/>
    <w:rsid w:val="00FE4975"/>
    <w:rsid w:val="00FF5D7C"/>
    <w:rsid w:val="00FF6637"/>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F85"/>
    <w:pPr>
      <w:spacing w:before="120" w:after="120" w:line="240" w:lineRule="auto"/>
    </w:pPr>
    <w:rPr>
      <w:rFonts w:ascii="Times New Roman" w:eastAsia="微软雅黑" w:hAnsi="Times New Roman"/>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outlineLvl w:val="1"/>
    </w:pPr>
    <w:rPr>
      <w:rFonts w:ascii="Arial" w:eastAsia="Roboto" w:hAnsi="Arial" w:cs="Arial"/>
      <w:b/>
      <w:sz w:val="32"/>
      <w:szCs w:val="32"/>
    </w:rPr>
  </w:style>
  <w:style w:type="paragraph" w:styleId="3">
    <w:name w:val="heading 3"/>
    <w:basedOn w:val="a"/>
    <w:next w:val="a"/>
    <w:link w:val="30"/>
    <w:uiPriority w:val="9"/>
    <w:unhideWhenUsed/>
    <w:qFormat/>
    <w:rsid w:val="00980C62"/>
    <w:pPr>
      <w:keepNext/>
      <w:keepLines/>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rPr>
      <w:rFonts w:asciiTheme="majorHAnsi" w:eastAsiaTheme="majorEastAsia" w:hAnsiTheme="majorHAnsi" w:cstheme="majorBidi"/>
      <w:color w:val="2F5496" w:themeColor="accent1" w:themeShade="BF"/>
      <w:sz w:val="32"/>
      <w:szCs w:val="32"/>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リスト段落"/>
    <w:basedOn w:val="a"/>
    <w:link w:val="a6"/>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jc w:val="both"/>
    </w:pPr>
    <w:rPr>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ind w:left="568" w:firstLineChars="0" w:hanging="284"/>
    </w:pPr>
    <w:rPr>
      <w:rFonts w:eastAsia="宋体"/>
      <w:lang w:val="en-GB"/>
    </w:rPr>
  </w:style>
  <w:style w:type="paragraph" w:customStyle="1" w:styleId="B2">
    <w:name w:val="B2"/>
    <w:basedOn w:val="21"/>
    <w:link w:val="B2Char"/>
    <w:qFormat/>
    <w:rsid w:val="006B195F"/>
    <w:pPr>
      <w:overflowPunct w:val="0"/>
      <w:autoSpaceDE w:val="0"/>
      <w:autoSpaceDN w:val="0"/>
      <w:adjustRightInd w:val="0"/>
      <w:spacing w:after="180"/>
      <w:ind w:leftChars="0" w:left="851" w:firstLineChars="0" w:hanging="284"/>
      <w:contextualSpacing w:val="0"/>
      <w:textAlignment w:val="baseline"/>
    </w:pPr>
    <w:rPr>
      <w:rFonts w:eastAsia="MS Mincho"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A3CE6"/>
  </w:style>
  <w:style w:type="paragraph" w:customStyle="1" w:styleId="Proposal">
    <w:name w:val="Proposal"/>
    <w:basedOn w:val="a"/>
    <w:qFormat/>
    <w:rsid w:val="00527D7C"/>
    <w:pPr>
      <w:numPr>
        <w:numId w:val="19"/>
      </w:numPr>
      <w:tabs>
        <w:tab w:val="left" w:pos="1701"/>
      </w:tabs>
      <w:overflowPunct w:val="0"/>
      <w:autoSpaceDE w:val="0"/>
      <w:autoSpaceDN w:val="0"/>
      <w:adjustRightInd w:val="0"/>
      <w:jc w:val="both"/>
      <w:textAlignment w:val="baseline"/>
    </w:pPr>
    <w:rPr>
      <w:rFonts w:eastAsia="Times New Roman" w:cs="Times New Roman"/>
      <w:b/>
      <w:bCs/>
      <w:sz w:val="20"/>
      <w:szCs w:val="20"/>
      <w:lang w:val="en-GB" w:eastAsia="zh-CN"/>
    </w:rPr>
  </w:style>
  <w:style w:type="character" w:customStyle="1" w:styleId="30">
    <w:name w:val="标题 3 字符"/>
    <w:basedOn w:val="a0"/>
    <w:link w:val="3"/>
    <w:uiPriority w:val="9"/>
    <w:rsid w:val="00980C62"/>
    <w:rPr>
      <w:rFonts w:ascii="Times New Roman" w:eastAsia="微软雅黑" w:hAnsi="Times New Roman"/>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1646">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 w:id="1354572597">
      <w:bodyDiv w:val="1"/>
      <w:marLeft w:val="0"/>
      <w:marRight w:val="0"/>
      <w:marTop w:val="0"/>
      <w:marBottom w:val="0"/>
      <w:divBdr>
        <w:top w:val="none" w:sz="0" w:space="0" w:color="auto"/>
        <w:left w:val="none" w:sz="0" w:space="0" w:color="auto"/>
        <w:bottom w:val="none" w:sz="0" w:space="0" w:color="auto"/>
        <w:right w:val="none" w:sz="0" w:space="0" w:color="auto"/>
      </w:divBdr>
    </w:div>
    <w:div w:id="1652446675">
      <w:bodyDiv w:val="1"/>
      <w:marLeft w:val="0"/>
      <w:marRight w:val="0"/>
      <w:marTop w:val="0"/>
      <w:marBottom w:val="0"/>
      <w:divBdr>
        <w:top w:val="none" w:sz="0" w:space="0" w:color="auto"/>
        <w:left w:val="none" w:sz="0" w:space="0" w:color="auto"/>
        <w:bottom w:val="none" w:sz="0" w:space="0" w:color="auto"/>
        <w:right w:val="none" w:sz="0" w:space="0" w:color="auto"/>
      </w:divBdr>
    </w:div>
    <w:div w:id="1792435546">
      <w:bodyDiv w:val="1"/>
      <w:marLeft w:val="0"/>
      <w:marRight w:val="0"/>
      <w:marTop w:val="0"/>
      <w:marBottom w:val="0"/>
      <w:divBdr>
        <w:top w:val="none" w:sz="0" w:space="0" w:color="auto"/>
        <w:left w:val="none" w:sz="0" w:space="0" w:color="auto"/>
        <w:bottom w:val="none" w:sz="0" w:space="0" w:color="auto"/>
        <w:right w:val="none" w:sz="0" w:space="0" w:color="auto"/>
      </w:divBdr>
    </w:div>
    <w:div w:id="1841920876">
      <w:bodyDiv w:val="1"/>
      <w:marLeft w:val="0"/>
      <w:marRight w:val="0"/>
      <w:marTop w:val="0"/>
      <w:marBottom w:val="0"/>
      <w:divBdr>
        <w:top w:val="none" w:sz="0" w:space="0" w:color="auto"/>
        <w:left w:val="none" w:sz="0" w:space="0" w:color="auto"/>
        <w:bottom w:val="none" w:sz="0" w:space="0" w:color="auto"/>
        <w:right w:val="none" w:sz="0" w:space="0" w:color="auto"/>
      </w:divBdr>
    </w:div>
    <w:div w:id="18679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package" Target="embeddings/Microsoft_Visio___2.vsdx"/><Relationship Id="rId10" Type="http://schemas.openxmlformats.org/officeDocument/2006/relationships/image" Target="media/image1.emf"/><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4120</TotalTime>
  <Pages>6</Pages>
  <Words>2036</Words>
  <Characters>11608</Characters>
  <Application>Microsoft Office Word</Application>
  <DocSecurity>0</DocSecurity>
  <Lines>96</Lines>
  <Paragraphs>27</Paragraphs>
  <ScaleCrop>false</ScaleCrop>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Feng-2</cp:lastModifiedBy>
  <cp:revision>438</cp:revision>
  <dcterms:created xsi:type="dcterms:W3CDTF">2020-05-12T12:32:00Z</dcterms:created>
  <dcterms:modified xsi:type="dcterms:W3CDTF">2021-09-30T10:00:00Z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